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214D" w14:textId="10EC290A" w:rsidR="001D11CA" w:rsidRPr="001D11CA" w:rsidRDefault="001D11CA" w:rsidP="001D11CA">
      <w:pPr>
        <w:ind w:hanging="284"/>
        <w:jc w:val="center"/>
      </w:pPr>
      <w:r>
        <w:rPr>
          <w:noProof/>
        </w:rPr>
        <w:drawing>
          <wp:inline distT="0" distB="0" distL="0" distR="0" wp14:anchorId="66FE34B3" wp14:editId="4627F8D0">
            <wp:extent cx="2164080" cy="2463165"/>
            <wp:effectExtent l="0" t="0" r="762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2463165"/>
                    </a:xfrm>
                    <a:prstGeom prst="rect">
                      <a:avLst/>
                    </a:prstGeom>
                    <a:noFill/>
                  </pic:spPr>
                </pic:pic>
              </a:graphicData>
            </a:graphic>
          </wp:inline>
        </w:drawing>
      </w:r>
    </w:p>
    <w:p w14:paraId="32118D67" w14:textId="77777777" w:rsidR="001D11CA" w:rsidRDefault="001D11CA" w:rsidP="007A1B4A">
      <w:pPr>
        <w:spacing w:after="0" w:line="240" w:lineRule="auto"/>
        <w:rPr>
          <w:rFonts w:ascii="Arial" w:eastAsia="Times New Roman" w:hAnsi="Arial" w:cs="Arial"/>
          <w:b/>
          <w:bCs/>
          <w:sz w:val="32"/>
          <w:szCs w:val="32"/>
          <w:u w:val="single"/>
          <w:lang w:eastAsia="et-EE"/>
        </w:rPr>
      </w:pPr>
    </w:p>
    <w:p w14:paraId="1BBB5631" w14:textId="77777777" w:rsidR="001D11CA" w:rsidRDefault="001D11CA" w:rsidP="007A1B4A">
      <w:pPr>
        <w:spacing w:after="0" w:line="240" w:lineRule="auto"/>
        <w:rPr>
          <w:rFonts w:ascii="Arial" w:eastAsia="Times New Roman" w:hAnsi="Arial" w:cs="Arial"/>
          <w:b/>
          <w:bCs/>
          <w:sz w:val="32"/>
          <w:szCs w:val="32"/>
          <w:u w:val="single"/>
          <w:lang w:eastAsia="et-EE"/>
        </w:rPr>
      </w:pPr>
    </w:p>
    <w:p w14:paraId="72669DFB" w14:textId="666A6BED" w:rsidR="007A1B4A" w:rsidRPr="007A1B4A" w:rsidRDefault="007A1B4A" w:rsidP="007A1B4A">
      <w:pPr>
        <w:spacing w:after="0" w:line="240" w:lineRule="auto"/>
        <w:rPr>
          <w:rFonts w:ascii="Arial" w:eastAsia="Times New Roman" w:hAnsi="Arial" w:cs="Arial"/>
          <w:b/>
          <w:bCs/>
          <w:sz w:val="32"/>
          <w:szCs w:val="32"/>
          <w:u w:val="single"/>
          <w:lang w:eastAsia="et-EE"/>
        </w:rPr>
      </w:pPr>
      <w:r w:rsidRPr="007A1B4A">
        <w:rPr>
          <w:rFonts w:ascii="Arial" w:eastAsia="Times New Roman" w:hAnsi="Arial" w:cs="Arial"/>
          <w:b/>
          <w:bCs/>
          <w:sz w:val="32"/>
          <w:szCs w:val="32"/>
          <w:u w:val="single"/>
          <w:lang w:eastAsia="et-EE"/>
        </w:rPr>
        <w:t xml:space="preserve">3x3 </w:t>
      </w:r>
      <w:r w:rsidR="00352319" w:rsidRPr="00352319">
        <w:rPr>
          <w:rFonts w:ascii="Arial" w:eastAsia="Times New Roman" w:hAnsi="Arial" w:cs="Arial"/>
          <w:b/>
          <w:bCs/>
          <w:sz w:val="32"/>
          <w:szCs w:val="32"/>
          <w:u w:val="single"/>
          <w:lang w:eastAsia="et-EE"/>
        </w:rPr>
        <w:t>KORVPALLI JUHEND</w:t>
      </w:r>
    </w:p>
    <w:p w14:paraId="65C7A1E3" w14:textId="77777777" w:rsidR="007A1B4A" w:rsidRPr="007A1B4A" w:rsidRDefault="007A1B4A" w:rsidP="007A1B4A">
      <w:pPr>
        <w:spacing w:after="0" w:line="240" w:lineRule="auto"/>
        <w:rPr>
          <w:rFonts w:ascii="Times New Roman" w:eastAsia="Times New Roman" w:hAnsi="Times New Roman" w:cs="Times New Roman"/>
          <w:sz w:val="24"/>
          <w:szCs w:val="24"/>
          <w:lang w:eastAsia="et-EE"/>
        </w:rPr>
      </w:pPr>
    </w:p>
    <w:p w14:paraId="3710E2E8" w14:textId="103379E6" w:rsidR="00352319" w:rsidRPr="00352319" w:rsidRDefault="00046AD6" w:rsidP="007A1B4A">
      <w:pPr>
        <w:spacing w:after="0" w:line="240" w:lineRule="auto"/>
        <w:rPr>
          <w:rFonts w:ascii="Arial" w:eastAsia="Times New Roman" w:hAnsi="Arial" w:cs="Arial"/>
          <w:sz w:val="28"/>
          <w:szCs w:val="28"/>
          <w:lang w:eastAsia="et-EE"/>
        </w:rPr>
      </w:pPr>
      <w:r>
        <w:rPr>
          <w:rFonts w:ascii="Arial" w:eastAsia="Times New Roman" w:hAnsi="Arial" w:cs="Arial"/>
          <w:sz w:val="28"/>
          <w:szCs w:val="28"/>
          <w:lang w:eastAsia="et-EE"/>
        </w:rPr>
        <w:t xml:space="preserve">  </w:t>
      </w:r>
      <w:r w:rsidR="00352319" w:rsidRPr="007A1B4A">
        <w:rPr>
          <w:rFonts w:ascii="Arial" w:eastAsia="Times New Roman" w:hAnsi="Arial" w:cs="Arial"/>
          <w:sz w:val="28"/>
          <w:szCs w:val="28"/>
          <w:lang w:eastAsia="et-EE"/>
        </w:rPr>
        <w:t xml:space="preserve">Võistlused toimuvad Kohila </w:t>
      </w:r>
      <w:r>
        <w:rPr>
          <w:rFonts w:ascii="Arial" w:eastAsia="Times New Roman" w:hAnsi="Arial" w:cs="Arial"/>
          <w:sz w:val="28"/>
          <w:szCs w:val="28"/>
          <w:lang w:eastAsia="et-EE"/>
        </w:rPr>
        <w:t>S</w:t>
      </w:r>
      <w:r w:rsidR="00352319" w:rsidRPr="007A1B4A">
        <w:rPr>
          <w:rFonts w:ascii="Arial" w:eastAsia="Times New Roman" w:hAnsi="Arial" w:cs="Arial"/>
          <w:sz w:val="28"/>
          <w:szCs w:val="28"/>
          <w:lang w:eastAsia="et-EE"/>
        </w:rPr>
        <w:t>pordikompleksi korvpalli välisväljakul 10. septembril algusega kell 1</w:t>
      </w:r>
      <w:r w:rsidR="002C0FCA">
        <w:rPr>
          <w:rFonts w:ascii="Arial" w:eastAsia="Times New Roman" w:hAnsi="Arial" w:cs="Arial"/>
          <w:sz w:val="28"/>
          <w:szCs w:val="28"/>
          <w:lang w:eastAsia="et-EE"/>
        </w:rPr>
        <w:t>1</w:t>
      </w:r>
      <w:r w:rsidR="00352319" w:rsidRPr="007A1B4A">
        <w:rPr>
          <w:rFonts w:ascii="Arial" w:eastAsia="Times New Roman" w:hAnsi="Arial" w:cs="Arial"/>
          <w:sz w:val="28"/>
          <w:szCs w:val="28"/>
          <w:lang w:eastAsia="et-EE"/>
        </w:rPr>
        <w:t xml:space="preserve">.00. Vihma korral Kohila </w:t>
      </w:r>
      <w:r>
        <w:rPr>
          <w:rFonts w:ascii="Arial" w:eastAsia="Times New Roman" w:hAnsi="Arial" w:cs="Arial"/>
          <w:sz w:val="28"/>
          <w:szCs w:val="28"/>
          <w:lang w:eastAsia="et-EE"/>
        </w:rPr>
        <w:t>S</w:t>
      </w:r>
      <w:r w:rsidR="00352319" w:rsidRPr="007A1B4A">
        <w:rPr>
          <w:rFonts w:ascii="Arial" w:eastAsia="Times New Roman" w:hAnsi="Arial" w:cs="Arial"/>
          <w:sz w:val="28"/>
          <w:szCs w:val="28"/>
          <w:lang w:eastAsia="et-EE"/>
        </w:rPr>
        <w:t>pordikompleksi väikeses saalis.</w:t>
      </w:r>
    </w:p>
    <w:p w14:paraId="0D2CB3AC" w14:textId="33A3826E" w:rsidR="00FC5B8B" w:rsidRPr="00352319" w:rsidRDefault="00FC5B8B" w:rsidP="00FC5B8B">
      <w:pPr>
        <w:spacing w:after="0" w:line="240" w:lineRule="auto"/>
        <w:rPr>
          <w:rFonts w:ascii="Arial" w:eastAsia="Times New Roman" w:hAnsi="Arial" w:cs="Arial"/>
          <w:sz w:val="28"/>
          <w:szCs w:val="28"/>
          <w:lang w:eastAsia="et-EE"/>
        </w:rPr>
      </w:pPr>
    </w:p>
    <w:p w14:paraId="0C6861E8" w14:textId="40DFF86A" w:rsidR="00FC5B8B" w:rsidRDefault="00FC5B8B" w:rsidP="007A1B4A">
      <w:pPr>
        <w:spacing w:after="0" w:line="240" w:lineRule="auto"/>
        <w:rPr>
          <w:rFonts w:ascii="Arial" w:eastAsia="Times New Roman" w:hAnsi="Arial" w:cs="Arial"/>
          <w:sz w:val="28"/>
          <w:szCs w:val="28"/>
          <w:lang w:eastAsia="et-EE"/>
        </w:rPr>
      </w:pPr>
    </w:p>
    <w:p w14:paraId="15F298FF" w14:textId="11ECCCCC" w:rsidR="00046AD6" w:rsidRPr="00352319" w:rsidRDefault="001D11CA" w:rsidP="00046AD6">
      <w:pPr>
        <w:spacing w:after="0" w:line="240" w:lineRule="auto"/>
        <w:rPr>
          <w:rFonts w:ascii="Arial" w:eastAsia="Times New Roman" w:hAnsi="Arial" w:cs="Arial"/>
          <w:sz w:val="28"/>
          <w:szCs w:val="28"/>
          <w:lang w:eastAsia="et-EE"/>
        </w:rPr>
      </w:pPr>
      <w:r w:rsidRPr="001D11CA">
        <w:rPr>
          <w:rFonts w:ascii="Arial" w:eastAsia="Times New Roman" w:hAnsi="Arial" w:cs="Arial"/>
          <w:b/>
          <w:bCs/>
          <w:sz w:val="28"/>
          <w:szCs w:val="28"/>
          <w:u w:val="single"/>
          <w:lang w:eastAsia="et-EE"/>
        </w:rPr>
        <w:t>Osalejad:</w:t>
      </w:r>
      <w:r w:rsidRPr="001D11CA">
        <w:rPr>
          <w:rFonts w:ascii="Arial" w:eastAsia="Times New Roman" w:hAnsi="Arial" w:cs="Arial"/>
          <w:sz w:val="28"/>
          <w:szCs w:val="28"/>
          <w:lang w:eastAsia="et-EE"/>
        </w:rPr>
        <w:t xml:space="preserve"> </w:t>
      </w:r>
      <w:r w:rsidR="00046AD6" w:rsidRPr="00352319">
        <w:rPr>
          <w:rFonts w:ascii="Arial" w:eastAsia="Times New Roman" w:hAnsi="Arial" w:cs="Arial"/>
          <w:sz w:val="28"/>
          <w:szCs w:val="28"/>
          <w:lang w:eastAsia="et-EE"/>
        </w:rPr>
        <w:t xml:space="preserve">Võistkonna suurus  3+1 mängijat, neist väljakul 3. </w:t>
      </w:r>
    </w:p>
    <w:p w14:paraId="2C54F315" w14:textId="7DE9804F" w:rsidR="00046AD6" w:rsidRDefault="00046AD6" w:rsidP="001D11CA">
      <w:pPr>
        <w:spacing w:after="0" w:line="240" w:lineRule="auto"/>
        <w:rPr>
          <w:rFonts w:ascii="Arial" w:eastAsia="Times New Roman" w:hAnsi="Arial" w:cs="Arial"/>
          <w:sz w:val="28"/>
          <w:szCs w:val="28"/>
          <w:lang w:eastAsia="et-EE"/>
        </w:rPr>
      </w:pPr>
      <w:r>
        <w:rPr>
          <w:rFonts w:ascii="Arial" w:eastAsia="Times New Roman" w:hAnsi="Arial" w:cs="Arial"/>
          <w:sz w:val="28"/>
          <w:szCs w:val="28"/>
          <w:lang w:eastAsia="et-EE"/>
        </w:rPr>
        <w:t xml:space="preserve">  </w:t>
      </w:r>
      <w:r w:rsidR="001D11CA" w:rsidRPr="001D11CA">
        <w:rPr>
          <w:rFonts w:ascii="Arial" w:eastAsia="Times New Roman" w:hAnsi="Arial" w:cs="Arial"/>
          <w:sz w:val="28"/>
          <w:szCs w:val="28"/>
          <w:lang w:eastAsia="et-EE"/>
        </w:rPr>
        <w:t>Võistkondi lubatakse komplekteerida antud valla territooriumil elavatest, töötavatest, õppivatest või vallas registreeritud spordiklubidesse kuuluvatest elanikest. Vaidlusküsimuste puhul elamise ja töötamise korral antakse otsustamise õigus võistkondade esindajatele.</w:t>
      </w:r>
    </w:p>
    <w:p w14:paraId="6D5AC36E" w14:textId="2264D930" w:rsidR="00046AD6" w:rsidRDefault="001D11CA" w:rsidP="001D11CA">
      <w:pPr>
        <w:spacing w:after="0" w:line="240" w:lineRule="auto"/>
        <w:rPr>
          <w:rFonts w:ascii="Arial" w:eastAsia="Times New Roman" w:hAnsi="Arial" w:cs="Arial"/>
          <w:sz w:val="28"/>
          <w:szCs w:val="28"/>
          <w:lang w:eastAsia="et-EE"/>
        </w:rPr>
      </w:pPr>
      <w:r w:rsidRPr="001D11CA">
        <w:rPr>
          <w:rFonts w:ascii="Arial" w:eastAsia="Times New Roman" w:hAnsi="Arial" w:cs="Arial"/>
          <w:sz w:val="28"/>
          <w:szCs w:val="28"/>
          <w:lang w:eastAsia="et-EE"/>
        </w:rPr>
        <w:t xml:space="preserve"> </w:t>
      </w:r>
      <w:r w:rsidR="00046AD6">
        <w:rPr>
          <w:rFonts w:ascii="Arial" w:eastAsia="Times New Roman" w:hAnsi="Arial" w:cs="Arial"/>
          <w:sz w:val="28"/>
          <w:szCs w:val="28"/>
          <w:lang w:eastAsia="et-EE"/>
        </w:rPr>
        <w:t xml:space="preserve"> </w:t>
      </w:r>
      <w:r w:rsidR="00046AD6" w:rsidRPr="00352319">
        <w:rPr>
          <w:rFonts w:ascii="Arial" w:eastAsia="Times New Roman" w:hAnsi="Arial" w:cs="Arial"/>
          <w:sz w:val="28"/>
          <w:szCs w:val="28"/>
          <w:lang w:eastAsia="et-EE"/>
        </w:rPr>
        <w:t xml:space="preserve">Vald võib välja panna kuni </w:t>
      </w:r>
      <w:r w:rsidR="002C0FCA">
        <w:rPr>
          <w:rFonts w:ascii="Arial" w:eastAsia="Times New Roman" w:hAnsi="Arial" w:cs="Arial"/>
          <w:sz w:val="28"/>
          <w:szCs w:val="28"/>
          <w:lang w:eastAsia="et-EE"/>
        </w:rPr>
        <w:t>3</w:t>
      </w:r>
      <w:r w:rsidR="00046AD6" w:rsidRPr="00352319">
        <w:rPr>
          <w:rFonts w:ascii="Arial" w:eastAsia="Times New Roman" w:hAnsi="Arial" w:cs="Arial"/>
          <w:sz w:val="28"/>
          <w:szCs w:val="28"/>
          <w:lang w:eastAsia="et-EE"/>
        </w:rPr>
        <w:t xml:space="preserve"> võistkonda. Arvesse läheb </w:t>
      </w:r>
      <w:r w:rsidR="001A2CCF">
        <w:rPr>
          <w:rFonts w:ascii="Arial" w:eastAsia="Times New Roman" w:hAnsi="Arial" w:cs="Arial"/>
          <w:sz w:val="28"/>
          <w:szCs w:val="28"/>
          <w:lang w:eastAsia="et-EE"/>
        </w:rPr>
        <w:t xml:space="preserve">2 </w:t>
      </w:r>
      <w:r w:rsidR="00046AD6" w:rsidRPr="00352319">
        <w:rPr>
          <w:rFonts w:ascii="Arial" w:eastAsia="Times New Roman" w:hAnsi="Arial" w:cs="Arial"/>
          <w:sz w:val="28"/>
          <w:szCs w:val="28"/>
          <w:lang w:eastAsia="et-EE"/>
        </w:rPr>
        <w:t>parema võistkonna tulemus, teised võistkonnad hoiavad kohad ja punktid kinni. Võistluste süsteem ja mängu aeg selgub peale eelregistreerumise lõppu.</w:t>
      </w:r>
    </w:p>
    <w:p w14:paraId="61A870B5" w14:textId="77777777" w:rsidR="001A2CCF" w:rsidRPr="001D11CA" w:rsidRDefault="001A2CCF" w:rsidP="001D11CA">
      <w:pPr>
        <w:spacing w:after="0" w:line="240" w:lineRule="auto"/>
        <w:rPr>
          <w:rFonts w:ascii="Arial" w:eastAsia="Times New Roman" w:hAnsi="Arial" w:cs="Arial"/>
          <w:sz w:val="28"/>
          <w:szCs w:val="28"/>
          <w:lang w:eastAsia="et-EE"/>
        </w:rPr>
      </w:pPr>
    </w:p>
    <w:p w14:paraId="7AE00C30" w14:textId="15F8C971" w:rsidR="001D11CA" w:rsidRDefault="001D11CA" w:rsidP="001D11CA">
      <w:pPr>
        <w:spacing w:after="0" w:line="240" w:lineRule="auto"/>
        <w:rPr>
          <w:rFonts w:ascii="Arial" w:eastAsia="Times New Roman" w:hAnsi="Arial" w:cs="Arial"/>
          <w:sz w:val="28"/>
          <w:szCs w:val="28"/>
          <w:lang w:eastAsia="et-EE"/>
        </w:rPr>
      </w:pPr>
      <w:r w:rsidRPr="001D11CA">
        <w:rPr>
          <w:rFonts w:ascii="Arial" w:eastAsia="Times New Roman" w:hAnsi="Arial" w:cs="Arial"/>
          <w:b/>
          <w:bCs/>
          <w:sz w:val="28"/>
          <w:szCs w:val="28"/>
          <w:u w:val="single"/>
          <w:lang w:eastAsia="et-EE"/>
        </w:rPr>
        <w:t>Arvestus:</w:t>
      </w:r>
      <w:r w:rsidRPr="001D11CA">
        <w:rPr>
          <w:rFonts w:ascii="Arial" w:eastAsia="Times New Roman" w:hAnsi="Arial" w:cs="Arial"/>
          <w:sz w:val="28"/>
          <w:szCs w:val="28"/>
          <w:lang w:eastAsia="et-EE"/>
        </w:rPr>
        <w:t xml:space="preserve"> Võistkondlikku arvestusse läheb 2 parema võistkonna kohapunktid.  I koht annab 12 punkti, II-10, III-8, IV-7, V-6, VI-5, VII-4, VIII-3; IX-2 ja alates X kohast 1 punkt. Võistkondlikku arvestusse mitteminevad võistkonnad hoiavad kohad ja punktid kinni. Võrdsete punktide korral on määravaks kõrgemate kohtade arv.</w:t>
      </w:r>
    </w:p>
    <w:p w14:paraId="0454A6EE" w14:textId="77777777" w:rsidR="001A2CCF" w:rsidRPr="001D11CA" w:rsidRDefault="001A2CCF" w:rsidP="001D11CA">
      <w:pPr>
        <w:spacing w:after="0" w:line="240" w:lineRule="auto"/>
        <w:rPr>
          <w:rFonts w:ascii="Arial" w:eastAsia="Times New Roman" w:hAnsi="Arial" w:cs="Arial"/>
          <w:sz w:val="28"/>
          <w:szCs w:val="28"/>
          <w:lang w:eastAsia="et-EE"/>
        </w:rPr>
      </w:pPr>
    </w:p>
    <w:p w14:paraId="00408687" w14:textId="77777777" w:rsidR="001D11CA" w:rsidRPr="001D11CA" w:rsidRDefault="001D11CA" w:rsidP="001D11CA">
      <w:pPr>
        <w:spacing w:after="0" w:line="240" w:lineRule="auto"/>
        <w:rPr>
          <w:rFonts w:ascii="Arial" w:eastAsia="Times New Roman" w:hAnsi="Arial" w:cs="Arial"/>
          <w:sz w:val="28"/>
          <w:szCs w:val="28"/>
          <w:lang w:eastAsia="et-EE"/>
        </w:rPr>
      </w:pPr>
      <w:r w:rsidRPr="001D11CA">
        <w:rPr>
          <w:rFonts w:ascii="Arial" w:eastAsia="Times New Roman" w:hAnsi="Arial" w:cs="Arial"/>
          <w:b/>
          <w:bCs/>
          <w:sz w:val="28"/>
          <w:szCs w:val="28"/>
          <w:u w:val="single"/>
          <w:lang w:eastAsia="et-EE"/>
        </w:rPr>
        <w:t>Punkte annate vallale:</w:t>
      </w:r>
      <w:r w:rsidRPr="001D11CA">
        <w:rPr>
          <w:rFonts w:ascii="Arial" w:eastAsia="Times New Roman" w:hAnsi="Arial" w:cs="Arial"/>
          <w:sz w:val="28"/>
          <w:szCs w:val="28"/>
          <w:lang w:eastAsia="et-EE"/>
        </w:rPr>
        <w:t xml:space="preserve"> I koht – 5, II koht 3, III koht 2, IV koht 1 punkt. Vald saab 1 lisapunkti kui kõige rohkem osavõtjaid neilt. Võistkondlikku arvestusse läheb 2 parema võistkonna tulemus. Arvesse mitteminevad võistkonnad hoiavad koha ja punktid kinni. </w:t>
      </w:r>
    </w:p>
    <w:p w14:paraId="46758A89" w14:textId="77777777" w:rsidR="001D11CA" w:rsidRPr="001D11CA" w:rsidRDefault="001D11CA" w:rsidP="001D11CA">
      <w:pPr>
        <w:spacing w:after="0" w:line="240" w:lineRule="auto"/>
        <w:rPr>
          <w:rFonts w:ascii="Arial" w:eastAsia="Times New Roman" w:hAnsi="Arial" w:cs="Arial"/>
          <w:sz w:val="28"/>
          <w:szCs w:val="28"/>
          <w:lang w:eastAsia="et-EE"/>
        </w:rPr>
      </w:pPr>
    </w:p>
    <w:p w14:paraId="6B49C44F" w14:textId="2A41DC9F" w:rsidR="001D11CA" w:rsidRDefault="001D11CA" w:rsidP="001D11CA">
      <w:pPr>
        <w:spacing w:after="0" w:line="240" w:lineRule="auto"/>
        <w:rPr>
          <w:rFonts w:ascii="Arial" w:eastAsia="Times New Roman" w:hAnsi="Arial" w:cs="Arial"/>
          <w:sz w:val="28"/>
          <w:szCs w:val="28"/>
          <w:lang w:eastAsia="et-EE"/>
        </w:rPr>
      </w:pPr>
      <w:r w:rsidRPr="00E248C7">
        <w:rPr>
          <w:rFonts w:ascii="Arial" w:eastAsia="Times New Roman" w:hAnsi="Arial" w:cs="Arial"/>
          <w:b/>
          <w:bCs/>
          <w:sz w:val="28"/>
          <w:szCs w:val="28"/>
          <w:u w:val="single"/>
          <w:lang w:eastAsia="et-EE"/>
        </w:rPr>
        <w:t xml:space="preserve">Eelregistreerimine </w:t>
      </w:r>
      <w:r w:rsidR="00E248C7">
        <w:rPr>
          <w:rFonts w:ascii="Arial" w:eastAsia="Times New Roman" w:hAnsi="Arial" w:cs="Arial"/>
          <w:b/>
          <w:bCs/>
          <w:sz w:val="28"/>
          <w:szCs w:val="28"/>
          <w:u w:val="single"/>
          <w:lang w:eastAsia="et-EE"/>
        </w:rPr>
        <w:t xml:space="preserve">  </w:t>
      </w:r>
      <w:hyperlink r:id="rId8" w:tgtFrame="_blank" w:history="1">
        <w:r w:rsidR="00E248C7" w:rsidRPr="007A1B4A">
          <w:rPr>
            <w:rFonts w:ascii="Arial" w:eastAsia="Times New Roman" w:hAnsi="Arial" w:cs="Arial"/>
            <w:color w:val="0000FF"/>
            <w:sz w:val="28"/>
            <w:szCs w:val="28"/>
            <w:u w:val="single"/>
            <w:lang w:eastAsia="et-EE"/>
          </w:rPr>
          <w:t>kaur.heinaru@kohila.edu.ee</w:t>
        </w:r>
      </w:hyperlink>
      <w:r w:rsidR="00E248C7" w:rsidRPr="007A1B4A">
        <w:rPr>
          <w:rFonts w:ascii="Arial" w:eastAsia="Times New Roman" w:hAnsi="Arial" w:cs="Arial"/>
          <w:sz w:val="28"/>
          <w:szCs w:val="28"/>
          <w:lang w:eastAsia="et-EE"/>
        </w:rPr>
        <w:t> hiljemalt 7. septembrini (k.a.)</w:t>
      </w:r>
      <w:r w:rsidR="00E248C7">
        <w:rPr>
          <w:rFonts w:ascii="Arial" w:eastAsia="Times New Roman" w:hAnsi="Arial" w:cs="Arial"/>
          <w:sz w:val="28"/>
          <w:szCs w:val="28"/>
          <w:lang w:eastAsia="et-EE"/>
        </w:rPr>
        <w:t>.</w:t>
      </w:r>
      <w:r w:rsidR="00E248C7" w:rsidRPr="007A1B4A">
        <w:rPr>
          <w:rFonts w:ascii="Arial" w:eastAsia="Times New Roman" w:hAnsi="Arial" w:cs="Arial"/>
          <w:sz w:val="28"/>
          <w:szCs w:val="28"/>
          <w:lang w:eastAsia="et-EE"/>
        </w:rPr>
        <w:t xml:space="preserve"> Registreerimisel ära märkida,</w:t>
      </w:r>
      <w:r w:rsidR="00E248C7" w:rsidRPr="00352319">
        <w:rPr>
          <w:rFonts w:ascii="Arial" w:eastAsia="Times New Roman" w:hAnsi="Arial" w:cs="Arial"/>
          <w:sz w:val="28"/>
          <w:szCs w:val="28"/>
          <w:lang w:eastAsia="et-EE"/>
        </w:rPr>
        <w:t xml:space="preserve"> </w:t>
      </w:r>
      <w:r w:rsidR="00E248C7" w:rsidRPr="007A1B4A">
        <w:rPr>
          <w:rFonts w:ascii="Arial" w:eastAsia="Times New Roman" w:hAnsi="Arial" w:cs="Arial"/>
          <w:sz w:val="28"/>
          <w:szCs w:val="28"/>
          <w:lang w:eastAsia="et-EE"/>
        </w:rPr>
        <w:t>millist valda esindavad ning võistkonnaliikmete nimed. Võistkond peab kandma ühtset vormi (võistlussärki).</w:t>
      </w:r>
    </w:p>
    <w:p w14:paraId="111C7727" w14:textId="0C13DDF3" w:rsidR="001D11CA" w:rsidRDefault="001D11CA" w:rsidP="007A1B4A">
      <w:pPr>
        <w:spacing w:after="0" w:line="240" w:lineRule="auto"/>
        <w:rPr>
          <w:rFonts w:ascii="Arial" w:eastAsia="Times New Roman" w:hAnsi="Arial" w:cs="Arial"/>
          <w:sz w:val="28"/>
          <w:szCs w:val="28"/>
          <w:lang w:eastAsia="et-EE"/>
        </w:rPr>
      </w:pPr>
    </w:p>
    <w:p w14:paraId="71367164" w14:textId="77777777" w:rsidR="001D11CA" w:rsidRPr="007A1B4A" w:rsidRDefault="001D11CA" w:rsidP="007A1B4A">
      <w:pPr>
        <w:spacing w:after="0" w:line="240" w:lineRule="auto"/>
        <w:rPr>
          <w:rFonts w:ascii="Arial" w:eastAsia="Times New Roman" w:hAnsi="Arial" w:cs="Arial"/>
          <w:sz w:val="28"/>
          <w:szCs w:val="28"/>
          <w:lang w:eastAsia="et-EE"/>
        </w:rPr>
      </w:pPr>
    </w:p>
    <w:p w14:paraId="76CDEC16" w14:textId="77777777" w:rsidR="00352319" w:rsidRPr="00352319" w:rsidRDefault="00352319" w:rsidP="00352319">
      <w:pPr>
        <w:spacing w:after="0" w:line="240" w:lineRule="auto"/>
        <w:rPr>
          <w:rFonts w:ascii="Arial" w:eastAsia="Times New Roman" w:hAnsi="Arial" w:cs="Arial"/>
          <w:b/>
          <w:bCs/>
          <w:sz w:val="28"/>
          <w:szCs w:val="28"/>
          <w:u w:val="single"/>
          <w:lang w:eastAsia="et-EE"/>
        </w:rPr>
      </w:pPr>
      <w:r w:rsidRPr="00352319">
        <w:rPr>
          <w:rFonts w:ascii="Arial" w:eastAsia="Times New Roman" w:hAnsi="Arial" w:cs="Arial"/>
          <w:b/>
          <w:bCs/>
          <w:sz w:val="28"/>
          <w:szCs w:val="28"/>
          <w:u w:val="single"/>
          <w:lang w:eastAsia="et-EE"/>
        </w:rPr>
        <w:t>3x3 korvpalli reeglid</w:t>
      </w:r>
    </w:p>
    <w:p w14:paraId="2D8EDEA9" w14:textId="77777777" w:rsidR="00352319" w:rsidRPr="00352319" w:rsidRDefault="00352319" w:rsidP="00352319">
      <w:pPr>
        <w:spacing w:after="0" w:line="240" w:lineRule="auto"/>
        <w:rPr>
          <w:rFonts w:ascii="Arial" w:eastAsia="Times New Roman" w:hAnsi="Arial" w:cs="Arial"/>
          <w:sz w:val="28"/>
          <w:szCs w:val="28"/>
          <w:lang w:eastAsia="et-EE"/>
        </w:rPr>
      </w:pPr>
    </w:p>
    <w:p w14:paraId="5D00CB84"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1. VÄLJAK JA PALL</w:t>
      </w:r>
    </w:p>
    <w:p w14:paraId="028C63CB"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1.1. 3x3 korvpalli mängitakse ühe korvi all, väljaku suurus on 15 meetrit (laius) x 11 meetrit (pikkus). Väljakule on märgitud kolmesekundiala, vabaviskejoon (5,8m), 2-punkti joon (6,75) ning otsatormamisveata poolring (1,25m). Mängudeks võib kasutada ka poolt traditsioonilisest korvpalliväljakust.</w:t>
      </w:r>
    </w:p>
    <w:p w14:paraId="5EDD183E"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1.2. Ametlikku 3x3 mängupalli kasutatakse kõikides võistlusklassides, selle puudumisel nr. 7 palli.</w:t>
      </w:r>
    </w:p>
    <w:p w14:paraId="62F7F6E3" w14:textId="77777777" w:rsidR="00352319" w:rsidRPr="00352319" w:rsidRDefault="00352319" w:rsidP="00352319">
      <w:pPr>
        <w:spacing w:after="0" w:line="240" w:lineRule="auto"/>
        <w:rPr>
          <w:rFonts w:ascii="Arial" w:eastAsia="Times New Roman" w:hAnsi="Arial" w:cs="Arial"/>
          <w:sz w:val="28"/>
          <w:szCs w:val="28"/>
          <w:lang w:eastAsia="et-EE"/>
        </w:rPr>
      </w:pPr>
    </w:p>
    <w:p w14:paraId="5DC756AD"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Märkus: madalamatel tasemetel võib 3x3 korvpalli mängida kõikjal, võimalikud väljakule märgitud jooned kohandatakse vastavalt vabale ruumile.</w:t>
      </w:r>
    </w:p>
    <w:p w14:paraId="4355207C" w14:textId="77777777" w:rsidR="00352319" w:rsidRPr="00352319" w:rsidRDefault="00352319" w:rsidP="00352319">
      <w:pPr>
        <w:spacing w:after="0" w:line="240" w:lineRule="auto"/>
        <w:rPr>
          <w:rFonts w:ascii="Arial" w:eastAsia="Times New Roman" w:hAnsi="Arial" w:cs="Arial"/>
          <w:sz w:val="28"/>
          <w:szCs w:val="28"/>
          <w:lang w:eastAsia="et-EE"/>
        </w:rPr>
      </w:pPr>
    </w:p>
    <w:p w14:paraId="33CC15A1"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2. VÕISTKONNAD</w:t>
      </w:r>
    </w:p>
    <w:p w14:paraId="3766A080"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Võistkond koosneb neljast (4) mängijast (kolmest (3) väljakumängijat, üks (1) vahetusmängija).</w:t>
      </w:r>
    </w:p>
    <w:p w14:paraId="77280E43" w14:textId="77777777" w:rsidR="00352319" w:rsidRPr="00352319" w:rsidRDefault="00352319" w:rsidP="00352319">
      <w:pPr>
        <w:spacing w:after="0" w:line="240" w:lineRule="auto"/>
        <w:rPr>
          <w:rFonts w:ascii="Arial" w:eastAsia="Times New Roman" w:hAnsi="Arial" w:cs="Arial"/>
          <w:sz w:val="28"/>
          <w:szCs w:val="28"/>
          <w:lang w:eastAsia="et-EE"/>
        </w:rPr>
      </w:pPr>
    </w:p>
    <w:p w14:paraId="56B81048"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Märkus: Võistkonna treener ei tohi võistkonda juhendada väljaku äärest ega selle ümbrusest.</w:t>
      </w:r>
    </w:p>
    <w:p w14:paraId="6E558261" w14:textId="77777777" w:rsidR="00352319" w:rsidRPr="00352319" w:rsidRDefault="00352319" w:rsidP="00352319">
      <w:pPr>
        <w:spacing w:after="0" w:line="240" w:lineRule="auto"/>
        <w:rPr>
          <w:rFonts w:ascii="Arial" w:eastAsia="Times New Roman" w:hAnsi="Arial" w:cs="Arial"/>
          <w:sz w:val="28"/>
          <w:szCs w:val="28"/>
          <w:lang w:eastAsia="et-EE"/>
        </w:rPr>
      </w:pPr>
    </w:p>
    <w:p w14:paraId="6177B67A"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3. KOHTUNIKUD</w:t>
      </w:r>
    </w:p>
    <w:p w14:paraId="48A04E3F"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Mängul on kaks (2) kohtunikku ja kolm (3) lauakohtunikku.</w:t>
      </w:r>
    </w:p>
    <w:p w14:paraId="48E69E41" w14:textId="77777777" w:rsidR="00352319" w:rsidRPr="00352319" w:rsidRDefault="00352319" w:rsidP="00352319">
      <w:pPr>
        <w:spacing w:after="0" w:line="240" w:lineRule="auto"/>
        <w:rPr>
          <w:rFonts w:ascii="Arial" w:eastAsia="Times New Roman" w:hAnsi="Arial" w:cs="Arial"/>
          <w:sz w:val="28"/>
          <w:szCs w:val="28"/>
          <w:lang w:eastAsia="et-EE"/>
        </w:rPr>
      </w:pPr>
    </w:p>
    <w:p w14:paraId="5251F582"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Märkus: artikkel 3 ei ole kohustuslik madalamatel tasemetel</w:t>
      </w:r>
    </w:p>
    <w:p w14:paraId="2D446A86" w14:textId="77777777" w:rsidR="00352319" w:rsidRPr="00352319" w:rsidRDefault="00352319" w:rsidP="00352319">
      <w:pPr>
        <w:spacing w:after="0" w:line="240" w:lineRule="auto"/>
        <w:rPr>
          <w:rFonts w:ascii="Arial" w:eastAsia="Times New Roman" w:hAnsi="Arial" w:cs="Arial"/>
          <w:sz w:val="28"/>
          <w:szCs w:val="28"/>
          <w:lang w:eastAsia="et-EE"/>
        </w:rPr>
      </w:pPr>
    </w:p>
    <w:p w14:paraId="34B7588B"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4. MÄNGU ALGUS</w:t>
      </w:r>
    </w:p>
    <w:p w14:paraId="78CC995F"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4.1. Mängueelne soojendus toimub võistkondadel üheaegselt.</w:t>
      </w:r>
    </w:p>
    <w:p w14:paraId="5C24B949"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4.2. Palli valdamine otsustatakse mündiviskega. Loosi võitja võib otsustada, kas alustab mängu pallivaldamisega või võimalikul lisaajal.</w:t>
      </w:r>
    </w:p>
    <w:p w14:paraId="07E51564"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4.3. Mäng algab mõlemal võistkonnal 3 (kolme) mängijaga väljakul.</w:t>
      </w:r>
    </w:p>
    <w:p w14:paraId="7A725812" w14:textId="77777777" w:rsidR="00352319" w:rsidRPr="00352319" w:rsidRDefault="00352319" w:rsidP="00352319">
      <w:pPr>
        <w:spacing w:after="0" w:line="240" w:lineRule="auto"/>
        <w:rPr>
          <w:rFonts w:ascii="Arial" w:eastAsia="Times New Roman" w:hAnsi="Arial" w:cs="Arial"/>
          <w:sz w:val="28"/>
          <w:szCs w:val="28"/>
          <w:lang w:eastAsia="et-EE"/>
        </w:rPr>
      </w:pPr>
    </w:p>
    <w:p w14:paraId="0FA993F7"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 xml:space="preserve">Märkus: artikkel 4.3 ei ole kohustuslik madalamatel tasemetel </w:t>
      </w:r>
    </w:p>
    <w:p w14:paraId="779E3415" w14:textId="77777777" w:rsidR="00352319" w:rsidRPr="00352319" w:rsidRDefault="00352319" w:rsidP="00352319">
      <w:pPr>
        <w:spacing w:after="0" w:line="240" w:lineRule="auto"/>
        <w:rPr>
          <w:rFonts w:ascii="Arial" w:eastAsia="Times New Roman" w:hAnsi="Arial" w:cs="Arial"/>
          <w:sz w:val="28"/>
          <w:szCs w:val="28"/>
          <w:lang w:eastAsia="et-EE"/>
        </w:rPr>
      </w:pPr>
    </w:p>
    <w:p w14:paraId="0B41032B"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5. PUNKTID</w:t>
      </w:r>
    </w:p>
    <w:p w14:paraId="58232DB6"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5.1. 1-punkti alast visatud korvi eest tuleb anda 1 punkt.</w:t>
      </w:r>
    </w:p>
    <w:p w14:paraId="589D7595"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5.2. 2-punkti alast visatud korvi eest tuleb anda 2 punkti.</w:t>
      </w:r>
    </w:p>
    <w:p w14:paraId="2BB4C67F"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5.3. Vabaviskest visatud korvi eest tuleb anda 1 punkt.</w:t>
      </w:r>
    </w:p>
    <w:p w14:paraId="512FC928" w14:textId="77777777" w:rsidR="00352319" w:rsidRPr="00352319" w:rsidRDefault="00352319" w:rsidP="00352319">
      <w:pPr>
        <w:spacing w:after="0" w:line="240" w:lineRule="auto"/>
        <w:rPr>
          <w:rFonts w:ascii="Arial" w:eastAsia="Times New Roman" w:hAnsi="Arial" w:cs="Arial"/>
          <w:sz w:val="28"/>
          <w:szCs w:val="28"/>
          <w:lang w:eastAsia="et-EE"/>
        </w:rPr>
      </w:pPr>
    </w:p>
    <w:p w14:paraId="3144E743"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6. MÄNGUAEG</w:t>
      </w:r>
    </w:p>
    <w:p w14:paraId="3B68C61D"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6.1. Mänguaeg on 10 minutit. Kell peatatakse surnud palli ja vabavisete ajaks. Mäng jätkub kui ründav võistkond on saanud palli valdamise.</w:t>
      </w:r>
    </w:p>
    <w:p w14:paraId="3D851908"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6.2. Võistkond, kes saavutab enne normaalaja lõppemist 21 või enam punkti, võidab mängu. Reegel</w:t>
      </w:r>
    </w:p>
    <w:p w14:paraId="361E2139"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kehtib normaalajal (mitte võimalikul lisaajal).</w:t>
      </w:r>
    </w:p>
    <w:p w14:paraId="3CED4EF7"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lastRenderedPageBreak/>
        <w:t>6.3. Lisaajal võidab võistkond, kes saavutab enne 2 punkti. Lisaaeg algab 1 minut peale normaalaja</w:t>
      </w:r>
    </w:p>
    <w:p w14:paraId="76FB299A"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lõppu.</w:t>
      </w:r>
    </w:p>
    <w:p w14:paraId="1C77EAEA"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6.4. Võistkond, kellel ei ole mängu alguseks väljakul 3 mänguvalmis mängijat, saab alistuskaotuse, mis märgitakse w-0 või 0-w („w“ märgib võitu).</w:t>
      </w:r>
    </w:p>
    <w:p w14:paraId="3F7BD120"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6.5. Võistkond, kes lahkub mängust enne mängu lõppu (näiteks vigastuse tõttu või eemaldamise</w:t>
      </w:r>
    </w:p>
    <w:p w14:paraId="0C12825C"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tagajärjel), eemaldatakse mängust. Võitja võistkond saab valida, kas jätab skoori alles ehk visatud</w:t>
      </w:r>
    </w:p>
    <w:p w14:paraId="3D1FACB5"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punktid (kaotajale märgitakse 0) või valida w-0 olukorra.</w:t>
      </w:r>
    </w:p>
    <w:p w14:paraId="033178D2"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6.6. Võistkond, kes on saanud eemaldamise mängust või on saanud tahtliku alistuskaotuse,</w:t>
      </w:r>
    </w:p>
    <w:p w14:paraId="1BF4B455"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eemaldatakse turniirilt.</w:t>
      </w:r>
    </w:p>
    <w:p w14:paraId="15B6E285" w14:textId="77777777" w:rsidR="00352319" w:rsidRPr="00352319" w:rsidRDefault="00352319" w:rsidP="00352319">
      <w:pPr>
        <w:spacing w:after="0" w:line="240" w:lineRule="auto"/>
        <w:rPr>
          <w:rFonts w:ascii="Arial" w:eastAsia="Times New Roman" w:hAnsi="Arial" w:cs="Arial"/>
          <w:sz w:val="28"/>
          <w:szCs w:val="28"/>
          <w:lang w:eastAsia="et-EE"/>
        </w:rPr>
      </w:pPr>
    </w:p>
    <w:p w14:paraId="241CD74B"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 xml:space="preserve">Märkus: </w:t>
      </w:r>
    </w:p>
    <w:p w14:paraId="017C1CF6"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1. Võistluste korraldajale on jäetud õigus vajadusel muuta mänguaega ning normaalajal</w:t>
      </w:r>
    </w:p>
    <w:p w14:paraId="116FAC23"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visatavat punktisummat.</w:t>
      </w:r>
    </w:p>
    <w:p w14:paraId="042B78FC"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2. Artikkel 6.4 ei ole kohustuslik madalamatel tasemetel.</w:t>
      </w:r>
    </w:p>
    <w:p w14:paraId="12CD185B" w14:textId="77777777" w:rsidR="00352319" w:rsidRPr="00352319" w:rsidRDefault="00352319" w:rsidP="00352319">
      <w:pPr>
        <w:spacing w:after="0" w:line="240" w:lineRule="auto"/>
        <w:rPr>
          <w:rFonts w:ascii="Arial" w:eastAsia="Times New Roman" w:hAnsi="Arial" w:cs="Arial"/>
          <w:sz w:val="28"/>
          <w:szCs w:val="28"/>
          <w:lang w:eastAsia="et-EE"/>
        </w:rPr>
      </w:pPr>
    </w:p>
    <w:p w14:paraId="612C0AC0"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7. VEAD</w:t>
      </w:r>
    </w:p>
    <w:p w14:paraId="71A545F8"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7.1. Võistkonna vigade limiit on 6. Personaalsete vigade arvestust ei toimu (v.a. ebasportlik viga).</w:t>
      </w:r>
    </w:p>
    <w:p w14:paraId="6C7A37EC"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7.2. Viskel tehtud viga annab õiguse vabaviskele. Kui vise toimus 2-punkti alast, siis 2-le vabaviskele.</w:t>
      </w:r>
    </w:p>
    <w:p w14:paraId="27C04A41" w14:textId="77120A84"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7.3. Viskel tehtud vea puhul on mängijal õigus ühele (1) vabaviskele ka juhul kui vise tabas.</w:t>
      </w:r>
    </w:p>
    <w:p w14:paraId="16ED5A49" w14:textId="67B72122"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7.4. Ebasportliku ja diskvalifitseeriva vea puhul arvestatakse võistkonnale kaks (2) viga. Esimese ebasportliku vea karistus annab vastamängijale õiguse kaheks (2) vabaviskeks koos lauavõitlusega. Diskvalifitseeriva vea (sealhulgas ka teine ebasportlik viga) karistuseks on vastamängijal õigus kahele (2) vabaviskele ja pallivaldamine (check-ball).</w:t>
      </w:r>
    </w:p>
    <w:p w14:paraId="2AAD5E9D" w14:textId="71E58AE3"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7.5. Võistkonna 7., 8. ja 9. viga annab õiguse kahele (2) vabaviskele. Võistkonna 10. ja iga järgmine viga annab õiguse kahele (2) vabaviskele ja palli valdamisele. See kehtib ka punktide 7.2, 7.3 ja 7.4 korral.</w:t>
      </w:r>
    </w:p>
    <w:p w14:paraId="58137A6F" w14:textId="2EBAAA53"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7.6. Tehnilise vea puhul on vastasvõistkonnal õigus ühele (1) vabaviskele. Pärast vabaviset jätkab mängu palli vallanud võistkond  check-palliga järgmiselt:</w:t>
      </w:r>
    </w:p>
    <w:p w14:paraId="7E4CE683" w14:textId="7F811DCA"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ab/>
        <w:t xml:space="preserve">-kui tehniline viga määrati kaitsemängijale, siis rünnakuaja kell vastasvõistkonnale </w:t>
      </w:r>
      <w:r w:rsidRPr="00352319">
        <w:rPr>
          <w:rFonts w:ascii="Arial" w:eastAsia="Times New Roman" w:hAnsi="Arial" w:cs="Arial"/>
          <w:sz w:val="28"/>
          <w:szCs w:val="28"/>
          <w:lang w:eastAsia="et-EE"/>
        </w:rPr>
        <w:tab/>
        <w:t>lülitatakse 12 sek peale,</w:t>
      </w:r>
    </w:p>
    <w:p w14:paraId="673428E6"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ab/>
        <w:t xml:space="preserve">- kui tehniline viga määrati ründemängijale, siis jääb rünnakuaja kell ümberlülitamata. </w:t>
      </w:r>
    </w:p>
    <w:p w14:paraId="5711DC64" w14:textId="77777777" w:rsidR="00352319" w:rsidRPr="00352319" w:rsidRDefault="00352319" w:rsidP="00352319">
      <w:pPr>
        <w:spacing w:after="0" w:line="240" w:lineRule="auto"/>
        <w:rPr>
          <w:rFonts w:ascii="Arial" w:eastAsia="Times New Roman" w:hAnsi="Arial" w:cs="Arial"/>
          <w:sz w:val="28"/>
          <w:szCs w:val="28"/>
          <w:lang w:eastAsia="et-EE"/>
        </w:rPr>
      </w:pPr>
    </w:p>
    <w:p w14:paraId="6340C430"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Märkus: ründevea puhul vabaviskeid ei anta.</w:t>
      </w:r>
    </w:p>
    <w:p w14:paraId="46B359CD" w14:textId="77777777" w:rsidR="00352319" w:rsidRPr="00352319" w:rsidRDefault="00352319" w:rsidP="00352319">
      <w:pPr>
        <w:spacing w:after="0" w:line="240" w:lineRule="auto"/>
        <w:rPr>
          <w:rFonts w:ascii="Arial" w:eastAsia="Times New Roman" w:hAnsi="Arial" w:cs="Arial"/>
          <w:sz w:val="28"/>
          <w:szCs w:val="28"/>
          <w:lang w:eastAsia="et-EE"/>
        </w:rPr>
      </w:pPr>
    </w:p>
    <w:p w14:paraId="6988EAAE"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8. MÄNG</w:t>
      </w:r>
    </w:p>
    <w:p w14:paraId="44A013EA"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lastRenderedPageBreak/>
        <w:t>8.1 Peale tabavat korvi või viimast vabaviset:</w:t>
      </w:r>
    </w:p>
    <w:p w14:paraId="4C28D7C4"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 kaitses olnud võistkond toimetab korvi alt (mitte otsajoone tagant) söödu või põrgatusega palli korvi alt 2-punkti joone taha.</w:t>
      </w:r>
    </w:p>
    <w:p w14:paraId="55EA5949"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 vastasvõistkonnal ei ole lubatud otsatormamisvea poolringis palli mängida.</w:t>
      </w:r>
    </w:p>
    <w:p w14:paraId="1A70329E"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8.2. Peale möödavisatud korvi või viimast vabaviset:</w:t>
      </w:r>
    </w:p>
    <w:p w14:paraId="5D529CDB"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 ründav võistkond võib lauavõitlusest palli saades koheselt edasi rünnata.</w:t>
      </w:r>
    </w:p>
    <w:p w14:paraId="45586602"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 kaitses olnud võistkond peab palli eelnevalt toimetama (söötes või põrgatades) 2-punkti joone</w:t>
      </w:r>
    </w:p>
    <w:p w14:paraId="6B4E3C81"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taha.</w:t>
      </w:r>
    </w:p>
    <w:p w14:paraId="337422A4"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8.3. Vaheltlõike puhul peab kaitses olnud võistkond palli toimetama (söötes või põrgatades) 2-puntki joone taha.</w:t>
      </w:r>
    </w:p>
    <w:p w14:paraId="0961B823"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8.4. Surnud palli puhul alustatakse mängu check-palliga 2-punkti joone tagant (keskelt).</w:t>
      </w:r>
    </w:p>
    <w:p w14:paraId="04E1BFEE"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8.5. Mängijat loetakse 2-punkti joone taga käinuks, kui kumbki tema jalg ei ole seespool 2-punkti joont ega selle peal.</w:t>
      </w:r>
    </w:p>
    <w:p w14:paraId="638CBD30"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8.6. Pooleks palli puhul saab palli kaitses olnud võistkond.</w:t>
      </w:r>
    </w:p>
    <w:p w14:paraId="2942CF54" w14:textId="77777777" w:rsidR="00352319" w:rsidRPr="00352319" w:rsidRDefault="00352319" w:rsidP="00352319">
      <w:pPr>
        <w:spacing w:after="0" w:line="240" w:lineRule="auto"/>
        <w:rPr>
          <w:rFonts w:ascii="Arial" w:eastAsia="Times New Roman" w:hAnsi="Arial" w:cs="Arial"/>
          <w:sz w:val="28"/>
          <w:szCs w:val="28"/>
          <w:lang w:eastAsia="et-EE"/>
        </w:rPr>
      </w:pPr>
    </w:p>
    <w:p w14:paraId="03188AC8"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9. MITTEAKTIIVNE MÄNG</w:t>
      </w:r>
    </w:p>
    <w:p w14:paraId="5F90D626"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9.1. Mängu venitamine (mitteaktiivne mäng) on määruste rikkumine.</w:t>
      </w:r>
    </w:p>
    <w:p w14:paraId="52745230"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9.2. Rünnakuaeg on 12-sekundit. Rünnakuaeg algab palli valdamisest.</w:t>
      </w:r>
    </w:p>
    <w:p w14:paraId="5381D8DF"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9.3. Ründava võistkonna mängija ei tohi mängida seljaga korvi poole üle 5 sekundi.</w:t>
      </w:r>
    </w:p>
    <w:p w14:paraId="3769D042" w14:textId="77777777" w:rsidR="00352319" w:rsidRPr="00352319" w:rsidRDefault="00352319" w:rsidP="00352319">
      <w:pPr>
        <w:spacing w:after="0" w:line="240" w:lineRule="auto"/>
        <w:rPr>
          <w:rFonts w:ascii="Arial" w:eastAsia="Times New Roman" w:hAnsi="Arial" w:cs="Arial"/>
          <w:sz w:val="28"/>
          <w:szCs w:val="28"/>
          <w:lang w:eastAsia="et-EE"/>
        </w:rPr>
      </w:pPr>
    </w:p>
    <w:p w14:paraId="7167475E"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Märkus: Rünnakuaega fikseeriva kella puudumisel loeb kohtunik rünnakuaja viimast 5-sekundit.</w:t>
      </w:r>
    </w:p>
    <w:p w14:paraId="2229E7B9" w14:textId="77777777" w:rsidR="00352319" w:rsidRPr="00352319" w:rsidRDefault="00352319" w:rsidP="00352319">
      <w:pPr>
        <w:spacing w:after="0" w:line="240" w:lineRule="auto"/>
        <w:rPr>
          <w:rFonts w:ascii="Arial" w:eastAsia="Times New Roman" w:hAnsi="Arial" w:cs="Arial"/>
          <w:sz w:val="28"/>
          <w:szCs w:val="28"/>
          <w:lang w:eastAsia="et-EE"/>
        </w:rPr>
      </w:pPr>
    </w:p>
    <w:p w14:paraId="3CAB6060"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10. VAHETUS</w:t>
      </w:r>
    </w:p>
    <w:p w14:paraId="159D173F"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Mängija vahetust saab teha vaid juhul kui pall on surnud, enne check palli või vabaviset.</w:t>
      </w:r>
    </w:p>
    <w:p w14:paraId="46919398"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Vahetusmängija tohib tulla väljakule, kui võistkonna kaaslane tuleb väljakult ära ja peab olema</w:t>
      </w:r>
    </w:p>
    <w:p w14:paraId="59D8018A"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füüsiline kontakt mängijate vahel. Vahetus toimub ainult korvilauast teisel pool otsajoone taga ja ei</w:t>
      </w:r>
    </w:p>
    <w:p w14:paraId="4EBFE45F"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vaja märguannet kohtunikult.</w:t>
      </w:r>
    </w:p>
    <w:p w14:paraId="32A8F72A" w14:textId="77777777" w:rsidR="00352319" w:rsidRPr="00352319" w:rsidRDefault="00352319" w:rsidP="00352319">
      <w:pPr>
        <w:spacing w:after="0" w:line="240" w:lineRule="auto"/>
        <w:rPr>
          <w:rFonts w:ascii="Arial" w:eastAsia="Times New Roman" w:hAnsi="Arial" w:cs="Arial"/>
          <w:sz w:val="28"/>
          <w:szCs w:val="28"/>
          <w:lang w:eastAsia="et-EE"/>
        </w:rPr>
      </w:pPr>
    </w:p>
    <w:p w14:paraId="171EDA41" w14:textId="1DCD98D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11. TIME-OUT</w:t>
      </w:r>
    </w:p>
    <w:p w14:paraId="15A7BAD8" w14:textId="3E301D84"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11.1. Võistkonnal on õigus ühele kolmekümne (30) sekundilisele mõtlemisjale, mida saavad võtta</w:t>
      </w:r>
    </w:p>
    <w:p w14:paraId="5EB7B208" w14:textId="6C6802F5"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surnud palli olukorras kõik võistkonna liikmed.</w:t>
      </w:r>
    </w:p>
    <w:p w14:paraId="4835B446" w14:textId="67DEE921"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11.2 Time-out kestab 30-sekundit.</w:t>
      </w:r>
    </w:p>
    <w:p w14:paraId="4F51B353" w14:textId="452DC8C9" w:rsidR="00352319" w:rsidRPr="00352319" w:rsidRDefault="00352319" w:rsidP="00352319">
      <w:pPr>
        <w:spacing w:after="0" w:line="240" w:lineRule="auto"/>
        <w:rPr>
          <w:rFonts w:ascii="Arial" w:eastAsia="Times New Roman" w:hAnsi="Arial" w:cs="Arial"/>
          <w:sz w:val="28"/>
          <w:szCs w:val="28"/>
          <w:lang w:eastAsia="et-EE"/>
        </w:rPr>
      </w:pPr>
    </w:p>
    <w:p w14:paraId="0C596573" w14:textId="069C9041"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Märkus: time-out`i ei saa võtta ega mängijate vahetust ei saa teha kui pall pole surnud (s.h. peale</w:t>
      </w:r>
    </w:p>
    <w:p w14:paraId="5C95AEA3"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tabavat viset või vabaviset).</w:t>
      </w:r>
    </w:p>
    <w:p w14:paraId="75599674" w14:textId="52F2BF33" w:rsidR="00352319" w:rsidRPr="00352319" w:rsidRDefault="00352319" w:rsidP="00352319">
      <w:pPr>
        <w:spacing w:after="0" w:line="240" w:lineRule="auto"/>
        <w:rPr>
          <w:rFonts w:ascii="Arial" w:eastAsia="Times New Roman" w:hAnsi="Arial" w:cs="Arial"/>
          <w:sz w:val="28"/>
          <w:szCs w:val="28"/>
          <w:lang w:eastAsia="et-EE"/>
        </w:rPr>
      </w:pPr>
    </w:p>
    <w:p w14:paraId="08EDC7EC" w14:textId="67073AC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12. PAREMUSJÄRJESTUS</w:t>
      </w:r>
    </w:p>
    <w:p w14:paraId="251B4BE1" w14:textId="04648F0D"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Peale alagrupimänge selgub paremusjärjestus võttes arvesse:</w:t>
      </w:r>
    </w:p>
    <w:p w14:paraId="233AB17C" w14:textId="09D98C01"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lastRenderedPageBreak/>
        <w:t>14.1. rohkem võite.</w:t>
      </w:r>
    </w:p>
    <w:p w14:paraId="1DB7A51C" w14:textId="2CB575E2"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14.2. omavahelise mängu tulemus.</w:t>
      </w:r>
    </w:p>
    <w:p w14:paraId="2945EC74" w14:textId="6146BA0D"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14.3. visatud punktide keskmist (arvesse ei võeta loobumiskaotusi).</w:t>
      </w:r>
    </w:p>
    <w:p w14:paraId="7A8CEA57" w14:textId="369938B9"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Juhul, kui võistkonnad on endiselt võrdsed peale neid punkte, saab eelise võistkond, kellel on kõrgem asetus/ränking enne võistlust. Võrdsete punktite puhul, alagrupis kõrgema koha saanud asetus.</w:t>
      </w:r>
    </w:p>
    <w:p w14:paraId="0B070165" w14:textId="77777777" w:rsidR="00352319" w:rsidRPr="00352319" w:rsidRDefault="00352319" w:rsidP="00352319">
      <w:pPr>
        <w:spacing w:after="0" w:line="240" w:lineRule="auto"/>
        <w:rPr>
          <w:rFonts w:ascii="Arial" w:eastAsia="Times New Roman" w:hAnsi="Arial" w:cs="Arial"/>
          <w:sz w:val="28"/>
          <w:szCs w:val="28"/>
          <w:lang w:eastAsia="et-EE"/>
        </w:rPr>
      </w:pPr>
    </w:p>
    <w:p w14:paraId="26CD47D9"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13. EEMALDAMINE</w:t>
      </w:r>
    </w:p>
    <w:p w14:paraId="2C4A269A"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Kahe (2) ebasportliku vea korral (ei kehti tehniliste vigade puhul) diskvalifitseeritakse mängija</w:t>
      </w:r>
    </w:p>
    <w:p w14:paraId="33B7A276" w14:textId="77777777" w:rsidR="00352319" w:rsidRPr="00352319"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kohtunike poolt ja võib eemaldada turniiril korraldajate poolt. Mängija võib eemaldada vägivalla,</w:t>
      </w:r>
    </w:p>
    <w:p w14:paraId="187AF18E" w14:textId="26E04B68" w:rsidR="007A1B4A" w:rsidRDefault="00352319" w:rsidP="00352319">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mittesõnalise või füüsilise agressiooni, mängu tulemuste rikkumise või FIBA anti-dopingu reeglite rikkumise eest. Korraldajal on õigus ühe mängija rikkumise korral eemaldada võistkond turniirilt.</w:t>
      </w:r>
    </w:p>
    <w:p w14:paraId="00FC6B31" w14:textId="6EA8DCDD" w:rsidR="00352319" w:rsidRDefault="00352319" w:rsidP="007A1B4A">
      <w:pPr>
        <w:spacing w:after="0" w:line="240" w:lineRule="auto"/>
        <w:rPr>
          <w:rFonts w:ascii="Arial" w:eastAsia="Times New Roman" w:hAnsi="Arial" w:cs="Arial"/>
          <w:sz w:val="28"/>
          <w:szCs w:val="28"/>
          <w:lang w:eastAsia="et-EE"/>
        </w:rPr>
      </w:pPr>
    </w:p>
    <w:p w14:paraId="5F2DEE9D" w14:textId="77777777" w:rsidR="00352319" w:rsidRPr="007A1B4A" w:rsidRDefault="00352319" w:rsidP="007A1B4A">
      <w:pPr>
        <w:spacing w:after="0" w:line="240" w:lineRule="auto"/>
        <w:rPr>
          <w:rFonts w:ascii="Arial" w:eastAsia="Times New Roman" w:hAnsi="Arial" w:cs="Arial"/>
          <w:sz w:val="28"/>
          <w:szCs w:val="28"/>
          <w:lang w:eastAsia="et-EE"/>
        </w:rPr>
      </w:pPr>
    </w:p>
    <w:p w14:paraId="3F919972" w14:textId="5AD26629" w:rsidR="007A1B4A" w:rsidRPr="007A1B4A" w:rsidRDefault="00FC5B8B" w:rsidP="007A1B4A">
      <w:pPr>
        <w:spacing w:after="0" w:line="240" w:lineRule="auto"/>
        <w:rPr>
          <w:rFonts w:ascii="Arial" w:eastAsia="Times New Roman" w:hAnsi="Arial" w:cs="Arial"/>
          <w:sz w:val="28"/>
          <w:szCs w:val="28"/>
          <w:lang w:eastAsia="et-EE"/>
        </w:rPr>
      </w:pPr>
      <w:r w:rsidRPr="00352319">
        <w:rPr>
          <w:rFonts w:ascii="Arial" w:eastAsia="Times New Roman" w:hAnsi="Arial" w:cs="Arial"/>
          <w:sz w:val="28"/>
          <w:szCs w:val="28"/>
          <w:lang w:eastAsia="et-EE"/>
        </w:rPr>
        <w:t xml:space="preserve">Peakohtunik </w:t>
      </w:r>
      <w:r w:rsidR="007A1B4A" w:rsidRPr="007A1B4A">
        <w:rPr>
          <w:rFonts w:ascii="Arial" w:eastAsia="Times New Roman" w:hAnsi="Arial" w:cs="Arial"/>
          <w:sz w:val="28"/>
          <w:szCs w:val="28"/>
          <w:lang w:eastAsia="et-EE"/>
        </w:rPr>
        <w:t>Kaur Heinaru</w:t>
      </w:r>
      <w:r w:rsidRPr="00352319">
        <w:rPr>
          <w:rFonts w:ascii="Arial" w:eastAsia="Times New Roman" w:hAnsi="Arial" w:cs="Arial"/>
          <w:sz w:val="28"/>
          <w:szCs w:val="28"/>
          <w:lang w:eastAsia="et-EE"/>
        </w:rPr>
        <w:t xml:space="preserve">, </w:t>
      </w:r>
      <w:r w:rsidR="00701C39">
        <w:rPr>
          <w:rFonts w:ascii="Arial" w:eastAsia="Times New Roman" w:hAnsi="Arial" w:cs="Arial"/>
          <w:sz w:val="28"/>
          <w:szCs w:val="28"/>
          <w:lang w:eastAsia="et-EE"/>
        </w:rPr>
        <w:t xml:space="preserve">tel </w:t>
      </w:r>
      <w:r w:rsidR="001A2CCF">
        <w:rPr>
          <w:rFonts w:ascii="Arial" w:eastAsia="Times New Roman" w:hAnsi="Arial" w:cs="Arial"/>
          <w:sz w:val="28"/>
          <w:szCs w:val="28"/>
          <w:lang w:eastAsia="et-EE"/>
        </w:rPr>
        <w:t>520 96</w:t>
      </w:r>
      <w:r w:rsidR="00EF174A">
        <w:rPr>
          <w:rFonts w:ascii="Arial" w:eastAsia="Times New Roman" w:hAnsi="Arial" w:cs="Arial"/>
          <w:sz w:val="28"/>
          <w:szCs w:val="28"/>
          <w:lang w:eastAsia="et-EE"/>
        </w:rPr>
        <w:t xml:space="preserve">33 </w:t>
      </w:r>
    </w:p>
    <w:p w14:paraId="61830A74" w14:textId="6E7E86FA" w:rsidR="00B56CA6" w:rsidRPr="00EF174A" w:rsidRDefault="00EF174A" w:rsidP="00EF174A">
      <w:pPr>
        <w:rPr>
          <w:sz w:val="28"/>
          <w:szCs w:val="28"/>
        </w:rPr>
      </w:pPr>
      <w:r w:rsidRPr="00EF174A">
        <w:rPr>
          <w:sz w:val="28"/>
          <w:szCs w:val="28"/>
        </w:rPr>
        <w:t>kaur.heinaru@kohila.edu.ee</w:t>
      </w:r>
    </w:p>
    <w:sectPr w:rsidR="00B56CA6" w:rsidRPr="00EF174A" w:rsidSect="001D11CA">
      <w:pgSz w:w="11906" w:h="16838"/>
      <w:pgMar w:top="709" w:right="991" w:bottom="993" w:left="1440" w:header="27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BA06" w14:textId="77777777" w:rsidR="00234B9C" w:rsidRDefault="00234B9C" w:rsidP="00D43ED3">
      <w:pPr>
        <w:spacing w:after="0" w:line="240" w:lineRule="auto"/>
      </w:pPr>
      <w:r>
        <w:separator/>
      </w:r>
    </w:p>
  </w:endnote>
  <w:endnote w:type="continuationSeparator" w:id="0">
    <w:p w14:paraId="43E67FA5" w14:textId="77777777" w:rsidR="00234B9C" w:rsidRDefault="00234B9C" w:rsidP="00D4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A5B7" w14:textId="77777777" w:rsidR="00234B9C" w:rsidRDefault="00234B9C" w:rsidP="00D43ED3">
      <w:pPr>
        <w:spacing w:after="0" w:line="240" w:lineRule="auto"/>
      </w:pPr>
      <w:r>
        <w:separator/>
      </w:r>
    </w:p>
  </w:footnote>
  <w:footnote w:type="continuationSeparator" w:id="0">
    <w:p w14:paraId="1B43CF27" w14:textId="77777777" w:rsidR="00234B9C" w:rsidRDefault="00234B9C" w:rsidP="00D43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D3"/>
    <w:rsid w:val="00046AD6"/>
    <w:rsid w:val="0009310C"/>
    <w:rsid w:val="001A2CCF"/>
    <w:rsid w:val="001D11CA"/>
    <w:rsid w:val="00223899"/>
    <w:rsid w:val="00234B9C"/>
    <w:rsid w:val="002C0FCA"/>
    <w:rsid w:val="00352319"/>
    <w:rsid w:val="003A2D0A"/>
    <w:rsid w:val="00571EA5"/>
    <w:rsid w:val="00701C39"/>
    <w:rsid w:val="007554C8"/>
    <w:rsid w:val="007A1B4A"/>
    <w:rsid w:val="007A7C02"/>
    <w:rsid w:val="007F47D0"/>
    <w:rsid w:val="00972BCA"/>
    <w:rsid w:val="00A67C33"/>
    <w:rsid w:val="00BD1438"/>
    <w:rsid w:val="00C32AA1"/>
    <w:rsid w:val="00D43ED3"/>
    <w:rsid w:val="00D52EB1"/>
    <w:rsid w:val="00E248C7"/>
    <w:rsid w:val="00EF174A"/>
    <w:rsid w:val="00FC5B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2DDF6"/>
  <w15:chartTrackingRefBased/>
  <w15:docId w15:val="{C924D9C3-C0B5-4E62-A2D1-BEC5597A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D43ED3"/>
    <w:pPr>
      <w:tabs>
        <w:tab w:val="center" w:pos="4513"/>
        <w:tab w:val="right" w:pos="9026"/>
      </w:tabs>
      <w:spacing w:after="0" w:line="240" w:lineRule="auto"/>
    </w:pPr>
  </w:style>
  <w:style w:type="character" w:customStyle="1" w:styleId="PisMrk">
    <w:name w:val="Päis Märk"/>
    <w:basedOn w:val="Liguvaikefont"/>
    <w:link w:val="Pis"/>
    <w:uiPriority w:val="99"/>
    <w:rsid w:val="00D43ED3"/>
  </w:style>
  <w:style w:type="paragraph" w:styleId="Jalus">
    <w:name w:val="footer"/>
    <w:basedOn w:val="Normaallaad"/>
    <w:link w:val="JalusMrk"/>
    <w:uiPriority w:val="99"/>
    <w:unhideWhenUsed/>
    <w:rsid w:val="00D43ED3"/>
    <w:pPr>
      <w:tabs>
        <w:tab w:val="center" w:pos="4513"/>
        <w:tab w:val="right" w:pos="9026"/>
      </w:tabs>
      <w:spacing w:after="0" w:line="240" w:lineRule="auto"/>
    </w:pPr>
  </w:style>
  <w:style w:type="character" w:customStyle="1" w:styleId="JalusMrk">
    <w:name w:val="Jalus Märk"/>
    <w:basedOn w:val="Liguvaikefont"/>
    <w:link w:val="Jalus"/>
    <w:uiPriority w:val="99"/>
    <w:rsid w:val="00D43ED3"/>
  </w:style>
  <w:style w:type="paragraph" w:styleId="Jutumullitekst">
    <w:name w:val="Balloon Text"/>
    <w:basedOn w:val="Normaallaad"/>
    <w:link w:val="JutumullitekstMrk"/>
    <w:uiPriority w:val="99"/>
    <w:semiHidden/>
    <w:unhideWhenUsed/>
    <w:rsid w:val="00BD143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D1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26250">
      <w:bodyDiv w:val="1"/>
      <w:marLeft w:val="0"/>
      <w:marRight w:val="0"/>
      <w:marTop w:val="0"/>
      <w:marBottom w:val="0"/>
      <w:divBdr>
        <w:top w:val="none" w:sz="0" w:space="0" w:color="auto"/>
        <w:left w:val="none" w:sz="0" w:space="0" w:color="auto"/>
        <w:bottom w:val="none" w:sz="0" w:space="0" w:color="auto"/>
        <w:right w:val="none" w:sz="0" w:space="0" w:color="auto"/>
      </w:divBdr>
      <w:divsChild>
        <w:div w:id="33317382">
          <w:marLeft w:val="0"/>
          <w:marRight w:val="0"/>
          <w:marTop w:val="0"/>
          <w:marBottom w:val="0"/>
          <w:divBdr>
            <w:top w:val="none" w:sz="0" w:space="0" w:color="auto"/>
            <w:left w:val="none" w:sz="0" w:space="0" w:color="auto"/>
            <w:bottom w:val="none" w:sz="0" w:space="0" w:color="auto"/>
            <w:right w:val="none" w:sz="0" w:space="0" w:color="auto"/>
          </w:divBdr>
        </w:div>
        <w:div w:id="405225164">
          <w:marLeft w:val="0"/>
          <w:marRight w:val="0"/>
          <w:marTop w:val="0"/>
          <w:marBottom w:val="0"/>
          <w:divBdr>
            <w:top w:val="none" w:sz="0" w:space="0" w:color="auto"/>
            <w:left w:val="none" w:sz="0" w:space="0" w:color="auto"/>
            <w:bottom w:val="none" w:sz="0" w:space="0" w:color="auto"/>
            <w:right w:val="none" w:sz="0" w:space="0" w:color="auto"/>
          </w:divBdr>
        </w:div>
        <w:div w:id="1119685901">
          <w:marLeft w:val="0"/>
          <w:marRight w:val="0"/>
          <w:marTop w:val="0"/>
          <w:marBottom w:val="0"/>
          <w:divBdr>
            <w:top w:val="none" w:sz="0" w:space="0" w:color="auto"/>
            <w:left w:val="none" w:sz="0" w:space="0" w:color="auto"/>
            <w:bottom w:val="none" w:sz="0" w:space="0" w:color="auto"/>
            <w:right w:val="none" w:sz="0" w:space="0" w:color="auto"/>
          </w:divBdr>
        </w:div>
        <w:div w:id="1212156551">
          <w:marLeft w:val="0"/>
          <w:marRight w:val="0"/>
          <w:marTop w:val="0"/>
          <w:marBottom w:val="0"/>
          <w:divBdr>
            <w:top w:val="none" w:sz="0" w:space="0" w:color="auto"/>
            <w:left w:val="none" w:sz="0" w:space="0" w:color="auto"/>
            <w:bottom w:val="none" w:sz="0" w:space="0" w:color="auto"/>
            <w:right w:val="none" w:sz="0" w:space="0" w:color="auto"/>
          </w:divBdr>
        </w:div>
        <w:div w:id="1462575782">
          <w:marLeft w:val="0"/>
          <w:marRight w:val="0"/>
          <w:marTop w:val="0"/>
          <w:marBottom w:val="0"/>
          <w:divBdr>
            <w:top w:val="none" w:sz="0" w:space="0" w:color="auto"/>
            <w:left w:val="none" w:sz="0" w:space="0" w:color="auto"/>
            <w:bottom w:val="none" w:sz="0" w:space="0" w:color="auto"/>
            <w:right w:val="none" w:sz="0" w:space="0" w:color="auto"/>
          </w:divBdr>
        </w:div>
        <w:div w:id="1026326319">
          <w:marLeft w:val="0"/>
          <w:marRight w:val="0"/>
          <w:marTop w:val="0"/>
          <w:marBottom w:val="0"/>
          <w:divBdr>
            <w:top w:val="none" w:sz="0" w:space="0" w:color="auto"/>
            <w:left w:val="none" w:sz="0" w:space="0" w:color="auto"/>
            <w:bottom w:val="none" w:sz="0" w:space="0" w:color="auto"/>
            <w:right w:val="none" w:sz="0" w:space="0" w:color="auto"/>
          </w:divBdr>
        </w:div>
        <w:div w:id="1415666713">
          <w:marLeft w:val="0"/>
          <w:marRight w:val="0"/>
          <w:marTop w:val="0"/>
          <w:marBottom w:val="0"/>
          <w:divBdr>
            <w:top w:val="none" w:sz="0" w:space="0" w:color="auto"/>
            <w:left w:val="none" w:sz="0" w:space="0" w:color="auto"/>
            <w:bottom w:val="none" w:sz="0" w:space="0" w:color="auto"/>
            <w:right w:val="none" w:sz="0" w:space="0" w:color="auto"/>
          </w:divBdr>
        </w:div>
        <w:div w:id="1218052655">
          <w:marLeft w:val="0"/>
          <w:marRight w:val="0"/>
          <w:marTop w:val="0"/>
          <w:marBottom w:val="0"/>
          <w:divBdr>
            <w:top w:val="none" w:sz="0" w:space="0" w:color="auto"/>
            <w:left w:val="none" w:sz="0" w:space="0" w:color="auto"/>
            <w:bottom w:val="none" w:sz="0" w:space="0" w:color="auto"/>
            <w:right w:val="none" w:sz="0" w:space="0" w:color="auto"/>
          </w:divBdr>
        </w:div>
        <w:div w:id="159065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ur.heinaru@kohila.edu.e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E5C6-D2BE-45F7-9E5E-D99E1564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1198</Words>
  <Characters>6951</Characters>
  <Application>Microsoft Office Word</Application>
  <DocSecurity>0</DocSecurity>
  <Lines>57</Lines>
  <Paragraphs>16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Tarmo</dc:creator>
  <cp:keywords/>
  <dc:description/>
  <cp:lastModifiedBy>Rein Pajunurm</cp:lastModifiedBy>
  <cp:revision>9</cp:revision>
  <cp:lastPrinted>2022-01-27T14:14:00Z</cp:lastPrinted>
  <dcterms:created xsi:type="dcterms:W3CDTF">2022-08-24T07:56:00Z</dcterms:created>
  <dcterms:modified xsi:type="dcterms:W3CDTF">2022-08-25T04:58:00Z</dcterms:modified>
</cp:coreProperties>
</file>