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1760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3CC7">
        <w:rPr>
          <w:rFonts w:ascii="Arial" w:hAnsi="Arial" w:cs="Arial"/>
        </w:rPr>
        <w:t>Kinnitan:</w:t>
      </w:r>
      <w:r>
        <w:rPr>
          <w:rFonts w:ascii="Arial" w:hAnsi="Arial" w:cs="Arial"/>
        </w:rPr>
        <w:t xml:space="preserve"> </w:t>
      </w:r>
    </w:p>
    <w:p w14:paraId="0B4778B2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EE0EB1" w14:textId="77777777" w:rsidR="00475690" w:rsidRPr="00913CC7" w:rsidRDefault="00475690" w:rsidP="00475690">
      <w:pPr>
        <w:pStyle w:val="NoSpacing"/>
        <w:ind w:left="6372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>Rapla MSL peasekretär</w:t>
      </w:r>
    </w:p>
    <w:p w14:paraId="7AB687D2" w14:textId="77777777" w:rsidR="00475690" w:rsidRPr="00913CC7" w:rsidRDefault="00475690" w:rsidP="00475690">
      <w:pPr>
        <w:pStyle w:val="NoSpacing"/>
        <w:jc w:val="both"/>
        <w:rPr>
          <w:rFonts w:ascii="Arial" w:eastAsia="Times New Roman" w:hAnsi="Arial" w:cs="Arial"/>
          <w:b/>
          <w:bCs/>
          <w:u w:val="single"/>
          <w:lang w:eastAsia="et-EE"/>
        </w:rPr>
      </w:pPr>
    </w:p>
    <w:p w14:paraId="4785763B" w14:textId="77777777" w:rsidR="00475690" w:rsidRPr="00CC6066" w:rsidRDefault="00475690" w:rsidP="00475690">
      <w:pPr>
        <w:pStyle w:val="NoSpacing"/>
        <w:jc w:val="both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6615817C" w14:textId="77777777" w:rsidR="00475690" w:rsidRPr="00CC6066" w:rsidRDefault="00475690" w:rsidP="00475690">
      <w:pPr>
        <w:pStyle w:val="NoSpacing"/>
        <w:jc w:val="both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 w:rsidRPr="00CC606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Rapla maakonna 2023. a. tänavahoki meistrivõistlused</w:t>
      </w:r>
    </w:p>
    <w:p w14:paraId="621559E5" w14:textId="77777777" w:rsidR="00475690" w:rsidRPr="00913CC7" w:rsidRDefault="00475690" w:rsidP="00475690">
      <w:pPr>
        <w:pStyle w:val="NoSpacing"/>
        <w:jc w:val="both"/>
        <w:rPr>
          <w:rFonts w:ascii="Arial" w:eastAsia="Times New Roman" w:hAnsi="Arial" w:cs="Arial"/>
          <w:b/>
          <w:bCs/>
          <w:u w:val="single"/>
          <w:lang w:eastAsia="et-EE"/>
        </w:rPr>
      </w:pPr>
    </w:p>
    <w:p w14:paraId="68269CF3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  <w:b/>
          <w:bCs/>
        </w:rPr>
      </w:pPr>
      <w:r w:rsidRPr="00913CC7">
        <w:rPr>
          <w:rFonts w:ascii="Arial" w:hAnsi="Arial" w:cs="Arial"/>
          <w:b/>
          <w:bCs/>
        </w:rPr>
        <w:t>JUHEND</w:t>
      </w:r>
    </w:p>
    <w:p w14:paraId="2C6012A9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</w:p>
    <w:p w14:paraId="7CB8A4F3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Pr="00913CC7">
        <w:rPr>
          <w:rFonts w:ascii="Arial" w:hAnsi="Arial" w:cs="Arial"/>
          <w:b/>
          <w:bCs/>
        </w:rPr>
        <w:t>Eesmärk ja ülesanne:</w:t>
      </w:r>
    </w:p>
    <w:p w14:paraId="529CEA06" w14:textId="3F3E6AC9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>1.1.</w:t>
      </w:r>
      <w:r w:rsidR="00CC6066">
        <w:rPr>
          <w:rFonts w:ascii="Arial" w:hAnsi="Arial" w:cs="Arial"/>
        </w:rPr>
        <w:t xml:space="preserve"> </w:t>
      </w:r>
      <w:r w:rsidRPr="00913CC7">
        <w:rPr>
          <w:rFonts w:ascii="Arial" w:hAnsi="Arial" w:cs="Arial"/>
        </w:rPr>
        <w:t xml:space="preserve">Pakkuda Raplamaal tegutsevatele saalihoki võistkondadele võistlemis- ja arenguvõimalusi. </w:t>
      </w:r>
    </w:p>
    <w:p w14:paraId="68CAC9CF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 xml:space="preserve">1.2. Propageerida tänavahokit kui ühte kiiret ja atraktiivset spordiala. </w:t>
      </w:r>
    </w:p>
    <w:p w14:paraId="46ACFE0A" w14:textId="77777777" w:rsidR="00475690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913CC7">
        <w:rPr>
          <w:rFonts w:ascii="Arial" w:hAnsi="Arial" w:cs="Arial"/>
        </w:rPr>
        <w:t>. Selgitada 202</w:t>
      </w:r>
      <w:r>
        <w:rPr>
          <w:rFonts w:ascii="Arial" w:hAnsi="Arial" w:cs="Arial"/>
        </w:rPr>
        <w:t>3</w:t>
      </w:r>
      <w:r w:rsidRPr="00913CC7">
        <w:rPr>
          <w:rFonts w:ascii="Arial" w:hAnsi="Arial" w:cs="Arial"/>
        </w:rPr>
        <w:t>. a. hooaja Rapla maakonna meister tänavahokis.</w:t>
      </w:r>
    </w:p>
    <w:p w14:paraId="759A986D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</w:p>
    <w:p w14:paraId="46D682C9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  <w:b/>
          <w:bCs/>
        </w:rPr>
      </w:pPr>
      <w:r w:rsidRPr="00913CC7">
        <w:rPr>
          <w:rFonts w:ascii="Arial" w:hAnsi="Arial" w:cs="Arial"/>
          <w:b/>
          <w:bCs/>
        </w:rPr>
        <w:t>2. Toimumise aeg ja koht</w:t>
      </w:r>
    </w:p>
    <w:p w14:paraId="2E643628" w14:textId="77777777" w:rsidR="00475690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 xml:space="preserve">Mängud toimuvad Rapla </w:t>
      </w:r>
      <w:proofErr w:type="spellStart"/>
      <w:r w:rsidRPr="00913CC7">
        <w:rPr>
          <w:rFonts w:ascii="Arial" w:hAnsi="Arial" w:cs="Arial"/>
        </w:rPr>
        <w:t>Sadolin</w:t>
      </w:r>
      <w:proofErr w:type="spellEnd"/>
      <w:r w:rsidRPr="00913CC7">
        <w:rPr>
          <w:rFonts w:ascii="Arial" w:hAnsi="Arial" w:cs="Arial"/>
        </w:rPr>
        <w:t xml:space="preserve"> Spordihoone ja </w:t>
      </w:r>
      <w:proofErr w:type="spellStart"/>
      <w:r w:rsidRPr="00913CC7">
        <w:rPr>
          <w:rFonts w:ascii="Arial" w:hAnsi="Arial" w:cs="Arial"/>
        </w:rPr>
        <w:t>Skatepargi</w:t>
      </w:r>
      <w:proofErr w:type="spellEnd"/>
      <w:r w:rsidRPr="00913CC7">
        <w:rPr>
          <w:rFonts w:ascii="Arial" w:hAnsi="Arial" w:cs="Arial"/>
        </w:rPr>
        <w:t xml:space="preserve"> juures oleval </w:t>
      </w:r>
      <w:r>
        <w:rPr>
          <w:rFonts w:ascii="Arial" w:hAnsi="Arial" w:cs="Arial"/>
        </w:rPr>
        <w:t>spordi</w:t>
      </w:r>
      <w:r w:rsidRPr="00913CC7">
        <w:rPr>
          <w:rFonts w:ascii="Arial" w:hAnsi="Arial" w:cs="Arial"/>
        </w:rPr>
        <w:t xml:space="preserve">väljakul </w:t>
      </w:r>
      <w:r>
        <w:rPr>
          <w:rFonts w:ascii="Arial" w:hAnsi="Arial" w:cs="Arial"/>
        </w:rPr>
        <w:t>01</w:t>
      </w:r>
      <w:r w:rsidRPr="00913CC7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913CC7">
        <w:rPr>
          <w:rFonts w:ascii="Arial" w:hAnsi="Arial" w:cs="Arial"/>
        </w:rPr>
        <w:t>7.202</w:t>
      </w:r>
      <w:r>
        <w:rPr>
          <w:rFonts w:ascii="Arial" w:hAnsi="Arial" w:cs="Arial"/>
        </w:rPr>
        <w:t>3</w:t>
      </w:r>
      <w:r w:rsidRPr="00913CC7">
        <w:rPr>
          <w:rFonts w:ascii="Arial" w:hAnsi="Arial" w:cs="Arial"/>
        </w:rPr>
        <w:t xml:space="preserve"> algusega kell 11:00.</w:t>
      </w:r>
    </w:p>
    <w:p w14:paraId="557E6DE7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</w:p>
    <w:p w14:paraId="6E4B1ACB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  <w:b/>
          <w:bCs/>
        </w:rPr>
      </w:pPr>
      <w:r w:rsidRPr="00913CC7">
        <w:rPr>
          <w:rFonts w:ascii="Arial" w:hAnsi="Arial" w:cs="Arial"/>
          <w:b/>
          <w:bCs/>
        </w:rPr>
        <w:t>3. Korraldus, läbiviimine ja registreerimine</w:t>
      </w:r>
    </w:p>
    <w:p w14:paraId="524FE2D1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 xml:space="preserve">3.1 Võistlused korraldavad koostöös Rapla Maakonna Spordiliiduga võistlusel osalevate võistkondade esindajad, peakorraldaja </w:t>
      </w:r>
      <w:r>
        <w:rPr>
          <w:rFonts w:ascii="Arial" w:hAnsi="Arial" w:cs="Arial"/>
        </w:rPr>
        <w:t>Taagi Tellus</w:t>
      </w:r>
      <w:r w:rsidRPr="00913CC7">
        <w:rPr>
          <w:rFonts w:ascii="Arial" w:hAnsi="Arial" w:cs="Arial"/>
        </w:rPr>
        <w:t>.</w:t>
      </w:r>
    </w:p>
    <w:p w14:paraId="5DBD5C8B" w14:textId="77777777" w:rsidR="00475690" w:rsidRPr="00475690" w:rsidRDefault="00475690" w:rsidP="00475690">
      <w:pPr>
        <w:pStyle w:val="NoSpacing"/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913CC7">
        <w:rPr>
          <w:rFonts w:ascii="Arial" w:hAnsi="Arial" w:cs="Arial"/>
        </w:rPr>
        <w:t xml:space="preserve">3.2 Võistkonnad teatavad peakorraldajale oma soovist osaleda Rapla maakonna tänavahoki meistrivõistlustel kuni </w:t>
      </w:r>
      <w:r w:rsidRPr="00913CC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5.06</w:t>
      </w:r>
      <w:r w:rsidRPr="00913CC7">
        <w:rPr>
          <w:rFonts w:ascii="Arial" w:hAnsi="Arial" w:cs="Arial"/>
          <w:b/>
        </w:rPr>
        <w:t xml:space="preserve">. </w:t>
      </w:r>
      <w:r w:rsidRPr="00913CC7">
        <w:rPr>
          <w:rFonts w:ascii="Arial" w:hAnsi="Arial" w:cs="Arial"/>
        </w:rPr>
        <w:t>e-</w:t>
      </w:r>
      <w:r w:rsidRPr="00475690">
        <w:rPr>
          <w:rFonts w:ascii="Arial" w:hAnsi="Arial" w:cs="Arial"/>
          <w:color w:val="000000" w:themeColor="text1"/>
        </w:rPr>
        <w:t>postile</w:t>
      </w:r>
      <w:r w:rsidRPr="00475690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hyperlink r:id="rId7" w:history="1">
        <w:r w:rsidRPr="00475690">
          <w:rPr>
            <w:rStyle w:val="Hyperlink"/>
            <w:rFonts w:ascii="Arial" w:hAnsi="Arial" w:cs="Arial"/>
            <w:color w:val="000000" w:themeColor="text1"/>
            <w:u w:val="none"/>
          </w:rPr>
          <w:t>raplahokiklubi@gmail.com</w:t>
        </w:r>
      </w:hyperlink>
      <w:r w:rsidRPr="00475690">
        <w:rPr>
          <w:rStyle w:val="Hyperlink"/>
          <w:rFonts w:ascii="Arial" w:hAnsi="Arial" w:cs="Arial"/>
          <w:color w:val="000000" w:themeColor="text1"/>
          <w:u w:val="none"/>
        </w:rPr>
        <w:t xml:space="preserve"> andes teada ka oma võistkonna nime. Registreerimisega kaasneb osalustasu, mis tuleb maksta ka juhul kui võistkond loobub peale 25.06 kuupäeva. </w:t>
      </w:r>
      <w:r w:rsidRPr="00475690">
        <w:rPr>
          <w:rStyle w:val="Hyperlink"/>
          <w:rFonts w:ascii="Arial" w:hAnsi="Arial" w:cs="Arial"/>
          <w:b/>
          <w:color w:val="000000" w:themeColor="text1"/>
          <w:u w:val="none"/>
        </w:rPr>
        <w:t>Osalustasu 45 eurot</w:t>
      </w:r>
      <w:r w:rsidRPr="00475690">
        <w:rPr>
          <w:rStyle w:val="Hyperlink"/>
          <w:rFonts w:ascii="Arial" w:hAnsi="Arial" w:cs="Arial"/>
          <w:color w:val="000000" w:themeColor="text1"/>
          <w:u w:val="none"/>
        </w:rPr>
        <w:t xml:space="preserve"> võib maksta võistluspäeval kohapeal.</w:t>
      </w:r>
    </w:p>
    <w:p w14:paraId="44941A8F" w14:textId="77777777" w:rsidR="00475690" w:rsidRPr="00475690" w:rsidRDefault="00475690" w:rsidP="00475690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475690">
        <w:rPr>
          <w:rStyle w:val="Hyperlink"/>
          <w:rFonts w:ascii="Arial" w:hAnsi="Arial" w:cs="Arial"/>
          <w:color w:val="000000" w:themeColor="text1"/>
          <w:u w:val="none"/>
        </w:rPr>
        <w:t xml:space="preserve">3.3 Võistkonna liikmete arv 3 kuni 8. Registreeruda saab kuni </w:t>
      </w:r>
      <w:r w:rsidRPr="00475690">
        <w:rPr>
          <w:rStyle w:val="Hyperlink"/>
          <w:rFonts w:ascii="Arial" w:hAnsi="Arial" w:cs="Arial"/>
          <w:b/>
          <w:color w:val="000000" w:themeColor="text1"/>
          <w:u w:val="none"/>
        </w:rPr>
        <w:t>8 võistkonda</w:t>
      </w:r>
      <w:r w:rsidRPr="00475690">
        <w:rPr>
          <w:rStyle w:val="Hyperlink"/>
          <w:rFonts w:ascii="Arial" w:hAnsi="Arial" w:cs="Arial"/>
          <w:color w:val="000000" w:themeColor="text1"/>
          <w:u w:val="none"/>
        </w:rPr>
        <w:t>. Osalemise eesõigusega esimesed 2 valda esindama registreerinud võistkonda.</w:t>
      </w:r>
    </w:p>
    <w:p w14:paraId="00CBC688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913C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Kuna võistlus toimub 2023. aastal Raplamaa Spordimängude raames, siis iga võistkond esindab oma valda. </w:t>
      </w:r>
      <w:r w:rsidRPr="006B7FA9">
        <w:rPr>
          <w:rFonts w:ascii="Arial" w:hAnsi="Arial" w:cs="Arial"/>
        </w:rPr>
        <w:t xml:space="preserve">Võistkondi lubatakse komplekteerida </w:t>
      </w:r>
      <w:r>
        <w:rPr>
          <w:rFonts w:ascii="Arial" w:hAnsi="Arial" w:cs="Arial"/>
        </w:rPr>
        <w:t xml:space="preserve">Rapla maakonna </w:t>
      </w:r>
      <w:r w:rsidRPr="006B7FA9">
        <w:rPr>
          <w:rFonts w:ascii="Arial" w:hAnsi="Arial" w:cs="Arial"/>
        </w:rPr>
        <w:t>antud valla territooriumil</w:t>
      </w:r>
      <w:r>
        <w:rPr>
          <w:rFonts w:ascii="Arial" w:hAnsi="Arial" w:cs="Arial"/>
        </w:rPr>
        <w:t xml:space="preserve"> </w:t>
      </w:r>
      <w:r w:rsidRPr="006B7FA9">
        <w:rPr>
          <w:rFonts w:ascii="Arial" w:hAnsi="Arial" w:cs="Arial"/>
        </w:rPr>
        <w:t xml:space="preserve">elavatest, töötavatest, õppivatest või vallas registreeritud spordiklubidesse kuuluvatest elanikest. </w:t>
      </w:r>
    </w:p>
    <w:p w14:paraId="248BF612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 xml:space="preserve">3.5 Erimeelsuste </w:t>
      </w:r>
      <w:r>
        <w:rPr>
          <w:rFonts w:ascii="Arial" w:hAnsi="Arial" w:cs="Arial"/>
        </w:rPr>
        <w:t xml:space="preserve">või erandjuhtude </w:t>
      </w:r>
      <w:r w:rsidRPr="00913CC7">
        <w:rPr>
          <w:rFonts w:ascii="Arial" w:hAnsi="Arial" w:cs="Arial"/>
        </w:rPr>
        <w:t>korral otsustab mängija osalemise jmt küsimused korraldavate võistkondade esindajate koosolek.</w:t>
      </w:r>
    </w:p>
    <w:p w14:paraId="286BDFE4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Pr="00913CC7">
        <w:rPr>
          <w:rFonts w:ascii="Arial" w:hAnsi="Arial" w:cs="Arial"/>
        </w:rPr>
        <w:t xml:space="preserve"> Vastavalt </w:t>
      </w:r>
      <w:r>
        <w:rPr>
          <w:rFonts w:ascii="Arial" w:hAnsi="Arial" w:cs="Arial"/>
        </w:rPr>
        <w:t xml:space="preserve">Rapla </w:t>
      </w:r>
      <w:r w:rsidRPr="00913CC7">
        <w:rPr>
          <w:rFonts w:ascii="Arial" w:hAnsi="Arial" w:cs="Arial"/>
        </w:rPr>
        <w:t>valla korraldusele on keelatud suitsetamine selleks mitte ettenähtud kohas ning alkoholi tarbimine kooli territooriumil.</w:t>
      </w:r>
    </w:p>
    <w:p w14:paraId="4D78FA84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</w:p>
    <w:p w14:paraId="352F837E" w14:textId="77777777" w:rsidR="00475690" w:rsidRPr="00913CC7" w:rsidRDefault="00475690" w:rsidP="00475690">
      <w:pPr>
        <w:pStyle w:val="NoSpacing"/>
        <w:jc w:val="both"/>
        <w:rPr>
          <w:rStyle w:val="CommentReference"/>
          <w:rFonts w:ascii="Arial" w:hAnsi="Arial" w:cs="Arial"/>
        </w:rPr>
      </w:pPr>
      <w:r w:rsidRPr="00913CC7">
        <w:rPr>
          <w:rFonts w:ascii="Arial" w:hAnsi="Arial" w:cs="Arial"/>
          <w:b/>
          <w:bCs/>
        </w:rPr>
        <w:t xml:space="preserve">4. Mängude süsteem </w:t>
      </w:r>
    </w:p>
    <w:p w14:paraId="7AD4395C" w14:textId="77777777" w:rsidR="00475690" w:rsidRDefault="00475690" w:rsidP="00475690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t-EE"/>
        </w:rPr>
        <w:t xml:space="preserve">4.1 </w:t>
      </w:r>
      <w:r w:rsidRPr="00913CC7">
        <w:rPr>
          <w:rFonts w:ascii="Arial" w:eastAsia="Times New Roman" w:hAnsi="Arial" w:cs="Arial"/>
          <w:lang w:eastAsia="et-EE"/>
        </w:rPr>
        <w:t xml:space="preserve">Mänguaeg </w:t>
      </w:r>
      <w:r>
        <w:rPr>
          <w:rFonts w:ascii="Arial" w:eastAsia="Times New Roman" w:hAnsi="Arial" w:cs="Arial"/>
          <w:lang w:eastAsia="et-EE"/>
        </w:rPr>
        <w:t xml:space="preserve">1x12 minutit, jooksev aeg. </w:t>
      </w:r>
    </w:p>
    <w:p w14:paraId="3AA96E4A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Pr="00913CC7">
        <w:rPr>
          <w:rFonts w:ascii="Arial" w:hAnsi="Arial" w:cs="Arial"/>
        </w:rPr>
        <w:t xml:space="preserve"> Mängude ajakava selgub </w:t>
      </w:r>
      <w:r>
        <w:rPr>
          <w:rFonts w:ascii="Arial" w:hAnsi="Arial" w:cs="Arial"/>
        </w:rPr>
        <w:t>hiljemalt 28.06,</w:t>
      </w:r>
      <w:r w:rsidRPr="00913CC7">
        <w:rPr>
          <w:rFonts w:ascii="Arial" w:hAnsi="Arial" w:cs="Arial"/>
        </w:rPr>
        <w:t xml:space="preserve"> vajadus</w:t>
      </w:r>
      <w:r>
        <w:rPr>
          <w:rFonts w:ascii="Arial" w:hAnsi="Arial" w:cs="Arial"/>
        </w:rPr>
        <w:t>el tehakse muudatused kohapeal.</w:t>
      </w:r>
    </w:p>
    <w:p w14:paraId="10F8EE11" w14:textId="77777777" w:rsidR="00475690" w:rsidRPr="00913CC7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lastRenderedPageBreak/>
        <w:t>4.</w:t>
      </w:r>
      <w:r>
        <w:rPr>
          <w:rFonts w:ascii="Arial" w:eastAsia="Times New Roman" w:hAnsi="Arial" w:cs="Arial"/>
          <w:lang w:eastAsia="et-EE"/>
        </w:rPr>
        <w:t>3</w:t>
      </w:r>
      <w:r w:rsidRPr="00913CC7">
        <w:rPr>
          <w:rFonts w:ascii="Arial" w:eastAsia="Times New Roman" w:hAnsi="Arial" w:cs="Arial"/>
          <w:lang w:eastAsia="et-EE"/>
        </w:rPr>
        <w:t xml:space="preserve"> Mänguväljak on piiratud 50 cm kõrguse saalihokipoordiga. Soovituslikud väljaku mõõtmed on 10x20 meetrit, kuid väljaku suurus võib mängukoha eripärast tingituna muutuda.</w:t>
      </w:r>
    </w:p>
    <w:p w14:paraId="38D1CC35" w14:textId="77777777" w:rsidR="00475690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lang w:eastAsia="et-EE"/>
        </w:rPr>
        <w:t xml:space="preserve">4.4 </w:t>
      </w:r>
      <w:r w:rsidRPr="00913CC7">
        <w:rPr>
          <w:rFonts w:ascii="Arial" w:eastAsia="Times New Roman" w:hAnsi="Arial" w:cs="Arial"/>
          <w:lang w:eastAsia="et-EE"/>
        </w:rPr>
        <w:t>Väravana kasutatakse mini saalihokiväravat, soovitavalt mõõtmetega 60 x 40 cm (laius x kõrgus). Värava ees on poolkaarekujuline väravaala, mille raadius on 1 meeter.</w:t>
      </w:r>
    </w:p>
    <w:p w14:paraId="6393D269" w14:textId="77777777" w:rsidR="00475690" w:rsidRPr="00913CC7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lang w:eastAsia="et-EE"/>
        </w:rPr>
        <w:t xml:space="preserve">4.5 </w:t>
      </w:r>
      <w:r w:rsidRPr="00913CC7">
        <w:rPr>
          <w:rFonts w:ascii="Arial" w:eastAsia="Times New Roman" w:hAnsi="Arial" w:cs="Arial"/>
          <w:lang w:eastAsia="et-EE"/>
        </w:rPr>
        <w:t xml:space="preserve">Mõlemast meeskonnast on korraga väljakul 3 mängijat, väravavahte pole. Edasi-tagasi vahetusi võib teha piiramatult. </w:t>
      </w:r>
    </w:p>
    <w:p w14:paraId="38FBF916" w14:textId="77777777" w:rsidR="00475690" w:rsidRPr="00913CC7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</w:p>
    <w:p w14:paraId="358F8CE5" w14:textId="77777777" w:rsidR="00475690" w:rsidRPr="00913CC7" w:rsidRDefault="00475690" w:rsidP="00475690">
      <w:pPr>
        <w:pStyle w:val="NoSpacing"/>
        <w:jc w:val="both"/>
        <w:rPr>
          <w:rFonts w:ascii="Arial" w:eastAsia="Times New Roman" w:hAnsi="Arial" w:cs="Arial"/>
          <w:b/>
          <w:bCs/>
          <w:lang w:eastAsia="et-EE"/>
        </w:rPr>
      </w:pPr>
      <w:r>
        <w:rPr>
          <w:rFonts w:ascii="Arial" w:eastAsia="Times New Roman" w:hAnsi="Arial" w:cs="Arial"/>
          <w:b/>
          <w:bCs/>
          <w:lang w:eastAsia="et-EE"/>
        </w:rPr>
        <w:t>5</w:t>
      </w:r>
      <w:r w:rsidRPr="00913CC7">
        <w:rPr>
          <w:rFonts w:ascii="Arial" w:eastAsia="Times New Roman" w:hAnsi="Arial" w:cs="Arial"/>
          <w:b/>
          <w:bCs/>
          <w:lang w:eastAsia="et-EE"/>
        </w:rPr>
        <w:t xml:space="preserve">. Reeglid: </w:t>
      </w:r>
    </w:p>
    <w:p w14:paraId="5F1D071B" w14:textId="77777777" w:rsidR="00475690" w:rsidRPr="00913CC7" w:rsidRDefault="00475690" w:rsidP="00475690">
      <w:pPr>
        <w:pStyle w:val="NoSpacing"/>
        <w:jc w:val="both"/>
        <w:rPr>
          <w:rFonts w:ascii="Arial" w:eastAsia="Times New Roman" w:hAnsi="Arial" w:cs="Arial"/>
          <w:b/>
          <w:bCs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Reeglite tõlgendamisel lähtutakse Eesti Saalihoki Liidu ja tänavahokiturniiridel kehtestatud reeglitest ja tõlgendustest.</w:t>
      </w:r>
    </w:p>
    <w:p w14:paraId="77A66F72" w14:textId="77777777" w:rsidR="00475690" w:rsidRPr="00913CC7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Mängija ei tohi puudutada väravaala ühegi kehaosaga. Lubatud on väravaalast üle astumine ja hüppamine. Kepiga võib alas mängida.</w:t>
      </w:r>
    </w:p>
    <w:p w14:paraId="470E640C" w14:textId="77777777" w:rsidR="00475690" w:rsidRPr="00913CC7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Kui väravaala reegleid</w:t>
      </w:r>
      <w:r>
        <w:rPr>
          <w:rFonts w:ascii="Arial" w:eastAsia="Times New Roman" w:hAnsi="Arial" w:cs="Arial"/>
          <w:lang w:eastAsia="et-EE"/>
        </w:rPr>
        <w:t xml:space="preserve"> rikub ründav võistkond</w:t>
      </w:r>
      <w:r w:rsidRPr="00913CC7">
        <w:rPr>
          <w:rFonts w:ascii="Arial" w:eastAsia="Times New Roman" w:hAnsi="Arial" w:cs="Arial"/>
          <w:lang w:eastAsia="et-EE"/>
        </w:rPr>
        <w:t>, määratakse vabalöök. Kui väravaala</w:t>
      </w:r>
      <w:r>
        <w:rPr>
          <w:rFonts w:ascii="Arial" w:eastAsia="Times New Roman" w:hAnsi="Arial" w:cs="Arial"/>
          <w:lang w:eastAsia="et-EE"/>
        </w:rPr>
        <w:t xml:space="preserve"> reegleid rikub kaitsev võistkond</w:t>
      </w:r>
      <w:r w:rsidRPr="00913CC7">
        <w:rPr>
          <w:rFonts w:ascii="Arial" w:eastAsia="Times New Roman" w:hAnsi="Arial" w:cs="Arial"/>
          <w:lang w:eastAsia="et-EE"/>
        </w:rPr>
        <w:t>, määratakse karistuslöök.</w:t>
      </w:r>
    </w:p>
    <w:p w14:paraId="0E20EF1D" w14:textId="77777777" w:rsidR="00475690" w:rsidRPr="00913CC7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Karistuslöök sooritatakse väljaku keskpunktist otse tühja väravasse.</w:t>
      </w:r>
    </w:p>
    <w:p w14:paraId="2081DB57" w14:textId="77777777" w:rsidR="00475690" w:rsidRPr="00913CC7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Värav loeb, kui pall tervikuna ületab väravajoone eestpoolt. Ründav mängija võib värava lüüa ainult kepiga.</w:t>
      </w:r>
    </w:p>
    <w:p w14:paraId="30C86E1A" w14:textId="77777777" w:rsidR="00475690" w:rsidRPr="00913CC7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 xml:space="preserve">Värava saavutamise järel paneb palli mängu </w:t>
      </w:r>
      <w:proofErr w:type="spellStart"/>
      <w:r w:rsidRPr="00913CC7">
        <w:rPr>
          <w:rFonts w:ascii="Arial" w:eastAsia="Times New Roman" w:hAnsi="Arial" w:cs="Arial"/>
          <w:lang w:eastAsia="et-EE"/>
        </w:rPr>
        <w:t>vastas</w:t>
      </w:r>
      <w:r>
        <w:rPr>
          <w:rFonts w:ascii="Arial" w:eastAsia="Times New Roman" w:hAnsi="Arial" w:cs="Arial"/>
          <w:lang w:eastAsia="et-EE"/>
        </w:rPr>
        <w:t>võist</w:t>
      </w:r>
      <w:r w:rsidRPr="00913CC7">
        <w:rPr>
          <w:rFonts w:ascii="Arial" w:eastAsia="Times New Roman" w:hAnsi="Arial" w:cs="Arial"/>
          <w:lang w:eastAsia="et-EE"/>
        </w:rPr>
        <w:t>kond</w:t>
      </w:r>
      <w:proofErr w:type="spellEnd"/>
      <w:r w:rsidRPr="00913CC7">
        <w:rPr>
          <w:rFonts w:ascii="Arial" w:eastAsia="Times New Roman" w:hAnsi="Arial" w:cs="Arial"/>
          <w:lang w:eastAsia="et-EE"/>
        </w:rPr>
        <w:t xml:space="preserve"> keskpunktist. Palli ei või lüüa otse väravasse. Mängu alguses toimub </w:t>
      </w:r>
      <w:proofErr w:type="spellStart"/>
      <w:r w:rsidRPr="00913CC7">
        <w:rPr>
          <w:rFonts w:ascii="Arial" w:eastAsia="Times New Roman" w:hAnsi="Arial" w:cs="Arial"/>
          <w:lang w:eastAsia="et-EE"/>
        </w:rPr>
        <w:t>lahtilöök</w:t>
      </w:r>
      <w:proofErr w:type="spellEnd"/>
      <w:r w:rsidRPr="00913CC7">
        <w:rPr>
          <w:rFonts w:ascii="Arial" w:eastAsia="Times New Roman" w:hAnsi="Arial" w:cs="Arial"/>
          <w:lang w:eastAsia="et-EE"/>
        </w:rPr>
        <w:t xml:space="preserve"> keskpunktist.</w:t>
      </w:r>
    </w:p>
    <w:p w14:paraId="14349897" w14:textId="77777777" w:rsidR="00475690" w:rsidRPr="00913CC7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 xml:space="preserve">Kui pall lüüakse väljakult ära, määratakse </w:t>
      </w:r>
      <w:proofErr w:type="spellStart"/>
      <w:r w:rsidRPr="00913CC7">
        <w:rPr>
          <w:rFonts w:ascii="Arial" w:eastAsia="Times New Roman" w:hAnsi="Arial" w:cs="Arial"/>
          <w:lang w:eastAsia="et-EE"/>
        </w:rPr>
        <w:t>vastasmeeskonna</w:t>
      </w:r>
      <w:proofErr w:type="spellEnd"/>
      <w:r w:rsidRPr="00913CC7">
        <w:rPr>
          <w:rFonts w:ascii="Arial" w:eastAsia="Times New Roman" w:hAnsi="Arial" w:cs="Arial"/>
          <w:lang w:eastAsia="et-EE"/>
        </w:rPr>
        <w:t xml:space="preserve"> kasuks </w:t>
      </w:r>
      <w:proofErr w:type="spellStart"/>
      <w:r w:rsidRPr="00913CC7">
        <w:rPr>
          <w:rFonts w:ascii="Arial" w:eastAsia="Times New Roman" w:hAnsi="Arial" w:cs="Arial"/>
          <w:lang w:eastAsia="et-EE"/>
        </w:rPr>
        <w:t>sisselöök</w:t>
      </w:r>
      <w:proofErr w:type="spellEnd"/>
      <w:r w:rsidRPr="00913CC7">
        <w:rPr>
          <w:rFonts w:ascii="Arial" w:eastAsia="Times New Roman" w:hAnsi="Arial" w:cs="Arial"/>
          <w:lang w:eastAsia="et-EE"/>
        </w:rPr>
        <w:t xml:space="preserve">. </w:t>
      </w:r>
      <w:proofErr w:type="spellStart"/>
      <w:r w:rsidRPr="00913CC7">
        <w:rPr>
          <w:rFonts w:ascii="Arial" w:eastAsia="Times New Roman" w:hAnsi="Arial" w:cs="Arial"/>
          <w:lang w:eastAsia="et-EE"/>
        </w:rPr>
        <w:t>Sisselöök</w:t>
      </w:r>
      <w:proofErr w:type="spellEnd"/>
      <w:r w:rsidRPr="00913CC7">
        <w:rPr>
          <w:rFonts w:ascii="Arial" w:eastAsia="Times New Roman" w:hAnsi="Arial" w:cs="Arial"/>
          <w:lang w:eastAsia="et-EE"/>
        </w:rPr>
        <w:t xml:space="preserve"> sooritatakse umbes 1 meetri kauguselt poordist, väljaku otstes asuvad </w:t>
      </w:r>
      <w:proofErr w:type="spellStart"/>
      <w:r w:rsidRPr="00913CC7">
        <w:rPr>
          <w:rFonts w:ascii="Arial" w:eastAsia="Times New Roman" w:hAnsi="Arial" w:cs="Arial"/>
          <w:lang w:eastAsia="et-EE"/>
        </w:rPr>
        <w:t>lahtilöögipunktid</w:t>
      </w:r>
      <w:proofErr w:type="spellEnd"/>
      <w:r w:rsidRPr="00913CC7">
        <w:rPr>
          <w:rFonts w:ascii="Arial" w:eastAsia="Times New Roman" w:hAnsi="Arial" w:cs="Arial"/>
          <w:lang w:eastAsia="et-EE"/>
        </w:rPr>
        <w:t xml:space="preserve"> nurkades.</w:t>
      </w:r>
    </w:p>
    <w:p w14:paraId="40CE94B9" w14:textId="77777777" w:rsidR="00475690" w:rsidRPr="00913CC7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 xml:space="preserve">Vabalöögist ja </w:t>
      </w:r>
      <w:proofErr w:type="spellStart"/>
      <w:r w:rsidRPr="00913CC7">
        <w:rPr>
          <w:rFonts w:ascii="Arial" w:eastAsia="Times New Roman" w:hAnsi="Arial" w:cs="Arial"/>
          <w:lang w:eastAsia="et-EE"/>
        </w:rPr>
        <w:t>sisselöögist</w:t>
      </w:r>
      <w:proofErr w:type="spellEnd"/>
      <w:r w:rsidRPr="00913CC7">
        <w:rPr>
          <w:rFonts w:ascii="Arial" w:eastAsia="Times New Roman" w:hAnsi="Arial" w:cs="Arial"/>
          <w:lang w:eastAsia="et-EE"/>
        </w:rPr>
        <w:t xml:space="preserve"> võib pall minna otse väravasse.</w:t>
      </w:r>
    </w:p>
    <w:p w14:paraId="502C5C11" w14:textId="77777777" w:rsidR="00475690" w:rsidRPr="00913CC7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Palli ei tohi peatada käe või peaga.</w:t>
      </w:r>
    </w:p>
    <w:p w14:paraId="50D4D05E" w14:textId="77777777" w:rsidR="00475690" w:rsidRPr="00913CC7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Mängija ei tohi mängukeppi tõsta puusatasemest kõrgemale. Palli ei tohi mängida mängukepi või jalaga põlvest kõrgemal.</w:t>
      </w:r>
    </w:p>
    <w:p w14:paraId="0F4A77F9" w14:textId="77777777" w:rsidR="00475690" w:rsidRPr="00913CC7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Mängukepiga võib mängida ainult palli. Keelatud on mängukepiga vastase mängukepi löömine, surumine, kinnihoidmine või tõstmine ning mängukepi või jala asetamine vastase jalgade vahele.</w:t>
      </w:r>
    </w:p>
    <w:p w14:paraId="36E94C6C" w14:textId="77777777" w:rsidR="00475690" w:rsidRPr="00913CC7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Vastase kukutamine, kinnihoidmine, lükkamine ja takistamine on keelatud.</w:t>
      </w:r>
    </w:p>
    <w:p w14:paraId="2F259138" w14:textId="77777777" w:rsidR="00475690" w:rsidRPr="00913CC7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Ilma mängukepita mängimine on keelatud.</w:t>
      </w:r>
    </w:p>
    <w:p w14:paraId="4F40DDD8" w14:textId="77777777" w:rsidR="00475690" w:rsidRPr="00913CC7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Maast mängimine on keelatud (= istudes, lamades, mõlemad põlved või üks käsi maas).</w:t>
      </w:r>
    </w:p>
    <w:p w14:paraId="068B92C5" w14:textId="77777777" w:rsidR="00475690" w:rsidRDefault="00475690" w:rsidP="00475690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Palliga mängija ei tohi liikuda selg ees vastasele otsa.</w:t>
      </w:r>
    </w:p>
    <w:p w14:paraId="338A473D" w14:textId="77777777" w:rsidR="00475690" w:rsidRPr="00913CC7" w:rsidRDefault="00475690" w:rsidP="00475690">
      <w:pPr>
        <w:pStyle w:val="NoSpacing"/>
        <w:ind w:left="720"/>
        <w:jc w:val="both"/>
        <w:rPr>
          <w:rFonts w:ascii="Arial" w:eastAsia="Times New Roman" w:hAnsi="Arial" w:cs="Arial"/>
          <w:lang w:eastAsia="et-EE"/>
        </w:rPr>
      </w:pPr>
    </w:p>
    <w:p w14:paraId="5ADBC76D" w14:textId="77777777" w:rsidR="00475690" w:rsidRPr="00475690" w:rsidRDefault="00475690" w:rsidP="00475690">
      <w:pPr>
        <w:pStyle w:val="NoSpacing"/>
        <w:jc w:val="both"/>
        <w:rPr>
          <w:rFonts w:ascii="Arial" w:eastAsia="Times New Roman" w:hAnsi="Arial" w:cs="Arial"/>
          <w:b/>
          <w:bCs/>
          <w:lang w:eastAsia="et-EE"/>
        </w:rPr>
      </w:pPr>
      <w:r w:rsidRPr="00475690">
        <w:rPr>
          <w:rFonts w:ascii="Arial" w:eastAsia="Times New Roman" w:hAnsi="Arial" w:cs="Arial"/>
          <w:b/>
          <w:bCs/>
          <w:lang w:eastAsia="et-EE"/>
        </w:rPr>
        <w:t>Vabalöögi ja karistuslöögi tingivad järgmised reeglite rikkumised:</w:t>
      </w:r>
    </w:p>
    <w:p w14:paraId="3C7E7963" w14:textId="77777777" w:rsidR="00475690" w:rsidRDefault="00475690" w:rsidP="00475690">
      <w:pPr>
        <w:pStyle w:val="NoSpacing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 xml:space="preserve">(* tärniga märgitud rikkumistele järgneb karistuslöök, kui reeglite vastu eksitakse tahtlikult või korduvalt) </w:t>
      </w:r>
      <w:r w:rsidRPr="00913CC7">
        <w:rPr>
          <w:rFonts w:ascii="Arial" w:eastAsia="Times New Roman" w:hAnsi="Arial" w:cs="Arial"/>
          <w:lang w:eastAsia="et-EE"/>
        </w:rPr>
        <w:br/>
        <w:t>◦ kui mängija tõstab või surub vastase mängukeppi</w:t>
      </w:r>
      <w:r w:rsidRPr="00913CC7">
        <w:rPr>
          <w:rFonts w:ascii="Arial" w:eastAsia="Times New Roman" w:hAnsi="Arial" w:cs="Arial"/>
          <w:lang w:eastAsia="et-EE"/>
        </w:rPr>
        <w:br/>
        <w:t xml:space="preserve">◦ kui mängija kepp tõuseb enne või peale lööki puusast kõrgemale </w:t>
      </w:r>
      <w:r w:rsidRPr="00913CC7">
        <w:rPr>
          <w:rFonts w:ascii="Arial" w:eastAsia="Times New Roman" w:hAnsi="Arial" w:cs="Arial"/>
          <w:lang w:eastAsia="et-EE"/>
        </w:rPr>
        <w:br/>
        <w:t>◦ kui mängija mängib või üritab mängida palli mängukepi või jalaga põlvest kõrgemal</w:t>
      </w:r>
    </w:p>
    <w:p w14:paraId="5B03AE2B" w14:textId="77777777" w:rsidR="00475690" w:rsidRDefault="00475690" w:rsidP="00475690">
      <w:pPr>
        <w:pStyle w:val="NoSpacing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lastRenderedPageBreak/>
        <w:t>◦</w:t>
      </w:r>
      <w:r>
        <w:rPr>
          <w:rFonts w:ascii="Arial" w:eastAsia="Times New Roman" w:hAnsi="Arial" w:cs="Arial"/>
          <w:lang w:eastAsia="et-EE"/>
        </w:rPr>
        <w:t xml:space="preserve"> </w:t>
      </w:r>
      <w:r w:rsidRPr="00913CC7">
        <w:rPr>
          <w:rFonts w:ascii="Arial" w:eastAsia="Times New Roman" w:hAnsi="Arial" w:cs="Arial"/>
          <w:lang w:eastAsia="et-EE"/>
        </w:rPr>
        <w:t>kui väljakumängija mängib palli hüppel</w:t>
      </w:r>
      <w:r w:rsidRPr="00913CC7">
        <w:rPr>
          <w:rFonts w:ascii="Arial" w:eastAsia="Times New Roman" w:hAnsi="Arial" w:cs="Arial"/>
          <w:lang w:eastAsia="et-EE"/>
        </w:rPr>
        <w:br/>
        <w:t>◦ tahtlik käega või peaga mängimine</w:t>
      </w:r>
      <w:r w:rsidRPr="00913CC7">
        <w:rPr>
          <w:rFonts w:ascii="Arial" w:eastAsia="Times New Roman" w:hAnsi="Arial" w:cs="Arial"/>
          <w:lang w:eastAsia="et-EE"/>
        </w:rPr>
        <w:br/>
        <w:t xml:space="preserve">◦ tahtlik vastase mängukepi löömine </w:t>
      </w:r>
      <w:r w:rsidRPr="00913CC7">
        <w:rPr>
          <w:rFonts w:ascii="Arial" w:eastAsia="Times New Roman" w:hAnsi="Arial" w:cs="Arial"/>
          <w:lang w:eastAsia="et-EE"/>
        </w:rPr>
        <w:br/>
        <w:t>◦ maast mängimine</w:t>
      </w:r>
      <w:r w:rsidRPr="00913CC7">
        <w:rPr>
          <w:rFonts w:ascii="Arial" w:eastAsia="Times New Roman" w:hAnsi="Arial" w:cs="Arial"/>
          <w:lang w:eastAsia="et-EE"/>
        </w:rPr>
        <w:br/>
        <w:t>◦ vastase kukutamine, kinnihoidmine, lükkamine ja takistamine</w:t>
      </w:r>
      <w:r w:rsidRPr="00913CC7">
        <w:rPr>
          <w:rFonts w:ascii="Arial" w:eastAsia="Times New Roman" w:hAnsi="Arial" w:cs="Arial"/>
          <w:lang w:eastAsia="et-EE"/>
        </w:rPr>
        <w:br/>
        <w:t>◦ katkise mängukepiga mängimine</w:t>
      </w:r>
      <w:r w:rsidRPr="00913CC7">
        <w:rPr>
          <w:rFonts w:ascii="Arial" w:eastAsia="Times New Roman" w:hAnsi="Arial" w:cs="Arial"/>
          <w:lang w:eastAsia="et-EE"/>
        </w:rPr>
        <w:br/>
        <w:t>◦ liiga palju mängijaid väljakul</w:t>
      </w:r>
      <w:r w:rsidRPr="00913CC7">
        <w:rPr>
          <w:rFonts w:ascii="Arial" w:eastAsia="Times New Roman" w:hAnsi="Arial" w:cs="Arial"/>
          <w:lang w:eastAsia="et-EE"/>
        </w:rPr>
        <w:br/>
        <w:t>◦ kui mängija viskab mängukepi väljakule või vastase suunas</w:t>
      </w:r>
      <w:r w:rsidRPr="00913CC7">
        <w:rPr>
          <w:rFonts w:ascii="Arial" w:eastAsia="Times New Roman" w:hAnsi="Arial" w:cs="Arial"/>
          <w:lang w:eastAsia="et-EE"/>
        </w:rPr>
        <w:br/>
        <w:t xml:space="preserve">◦ kui mängija ei liigu peale vabalöögi või </w:t>
      </w:r>
      <w:proofErr w:type="spellStart"/>
      <w:r w:rsidRPr="00913CC7">
        <w:rPr>
          <w:rFonts w:ascii="Arial" w:eastAsia="Times New Roman" w:hAnsi="Arial" w:cs="Arial"/>
          <w:lang w:eastAsia="et-EE"/>
        </w:rPr>
        <w:t>lahtilöögi</w:t>
      </w:r>
      <w:proofErr w:type="spellEnd"/>
      <w:r w:rsidRPr="00913CC7">
        <w:rPr>
          <w:rFonts w:ascii="Arial" w:eastAsia="Times New Roman" w:hAnsi="Arial" w:cs="Arial"/>
          <w:lang w:eastAsia="et-EE"/>
        </w:rPr>
        <w:t xml:space="preserve"> määramist pallist 1 meetri kaugusele</w:t>
      </w:r>
      <w:r w:rsidRPr="00913CC7">
        <w:rPr>
          <w:rFonts w:ascii="Arial" w:eastAsia="Times New Roman" w:hAnsi="Arial" w:cs="Arial"/>
          <w:lang w:eastAsia="et-EE"/>
        </w:rPr>
        <w:br/>
        <w:t>◦ kui mängija mängib vastasmängijate suhtes ohtlikult</w:t>
      </w:r>
      <w:r>
        <w:rPr>
          <w:rFonts w:ascii="Arial" w:eastAsia="Times New Roman" w:hAnsi="Arial" w:cs="Arial"/>
          <w:lang w:eastAsia="et-EE"/>
        </w:rPr>
        <w:t>.</w:t>
      </w:r>
    </w:p>
    <w:p w14:paraId="373D9458" w14:textId="77777777" w:rsidR="00475690" w:rsidRPr="00913CC7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</w:p>
    <w:p w14:paraId="5070BCF3" w14:textId="77777777" w:rsidR="00475690" w:rsidRPr="00913CC7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Karistuslöök määratakse ka siis, kui väravalöömise situatsioonis rikutakse reegleid eesmärgiga väravalöömist takistada.</w:t>
      </w:r>
    </w:p>
    <w:p w14:paraId="100D8CF9" w14:textId="77777777" w:rsidR="00475690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  <w:r w:rsidRPr="00913CC7">
        <w:rPr>
          <w:rFonts w:ascii="Arial" w:eastAsia="Times New Roman" w:hAnsi="Arial" w:cs="Arial"/>
          <w:lang w:eastAsia="et-EE"/>
        </w:rPr>
        <w:t>Ebasportliku ja korduva/sihiliku agressiivse käitumise eest määratakse karistusvise ja mängukaristus ning halvimal juhul järgneb turniirilt eemaldamine.</w:t>
      </w:r>
    </w:p>
    <w:p w14:paraId="72E5E600" w14:textId="77777777" w:rsidR="00475690" w:rsidRPr="00913CC7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</w:p>
    <w:p w14:paraId="78B57B04" w14:textId="77777777" w:rsidR="00475690" w:rsidRPr="00913CC7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b/>
          <w:bCs/>
          <w:lang w:eastAsia="et-EE"/>
        </w:rPr>
        <w:t>6. Võist</w:t>
      </w:r>
      <w:r w:rsidRPr="00913CC7">
        <w:rPr>
          <w:rFonts w:ascii="Arial" w:eastAsia="Times New Roman" w:hAnsi="Arial" w:cs="Arial"/>
          <w:b/>
          <w:bCs/>
          <w:lang w:eastAsia="et-EE"/>
        </w:rPr>
        <w:t>kondade paremusjärjestuse alagrupis määravad kogutud punktid</w:t>
      </w:r>
      <w:r w:rsidRPr="00913CC7">
        <w:rPr>
          <w:rFonts w:ascii="Arial" w:eastAsia="Times New Roman" w:hAnsi="Arial" w:cs="Arial"/>
          <w:lang w:eastAsia="et-EE"/>
        </w:rPr>
        <w:t xml:space="preserve"> </w:t>
      </w:r>
    </w:p>
    <w:p w14:paraId="653D53BE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  <w:lang w:eastAsia="et-EE"/>
        </w:rPr>
        <w:t xml:space="preserve">(võit – 2 punkti, viik – 1 punkt, kaotus – 0 punkti). Võrdsete punktide korral arvestatakse </w:t>
      </w:r>
      <w:r>
        <w:rPr>
          <w:rFonts w:ascii="Arial" w:hAnsi="Arial" w:cs="Arial"/>
        </w:rPr>
        <w:t>võist</w:t>
      </w:r>
      <w:r w:rsidRPr="00913CC7">
        <w:rPr>
          <w:rFonts w:ascii="Arial" w:hAnsi="Arial" w:cs="Arial"/>
        </w:rPr>
        <w:t>kondade paremusjärjestuse määramisel järgmist:</w:t>
      </w:r>
    </w:p>
    <w:p w14:paraId="7CC293A2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>1) omavahelistes mängudes saavutatud punktid</w:t>
      </w:r>
    </w:p>
    <w:p w14:paraId="4FA6B878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>2) omavaheliste mängude väravate vahe</w:t>
      </w:r>
    </w:p>
    <w:p w14:paraId="49FFAEEE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>3) omavahelistes mängudes löödud väravate arv</w:t>
      </w:r>
    </w:p>
    <w:p w14:paraId="70E6CA68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>4) üldine väravate vahe</w:t>
      </w:r>
    </w:p>
    <w:p w14:paraId="60EFF1D6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>5) üldine löödud väravate arv</w:t>
      </w:r>
    </w:p>
    <w:p w14:paraId="701D9AE5" w14:textId="77777777" w:rsidR="00475690" w:rsidRDefault="00475690" w:rsidP="00475690">
      <w:pPr>
        <w:pStyle w:val="NoSpacing"/>
        <w:jc w:val="both"/>
        <w:rPr>
          <w:rFonts w:ascii="Arial" w:hAnsi="Arial" w:cs="Arial"/>
        </w:rPr>
      </w:pPr>
      <w:r w:rsidRPr="00913CC7">
        <w:rPr>
          <w:rFonts w:ascii="Arial" w:hAnsi="Arial" w:cs="Arial"/>
        </w:rPr>
        <w:t>6) loos</w:t>
      </w:r>
    </w:p>
    <w:p w14:paraId="3ACC4292" w14:textId="77777777" w:rsidR="00475690" w:rsidRPr="00913CC7" w:rsidRDefault="00475690" w:rsidP="00475690">
      <w:pPr>
        <w:pStyle w:val="NoSpacing"/>
        <w:jc w:val="both"/>
        <w:rPr>
          <w:rFonts w:ascii="Arial" w:hAnsi="Arial" w:cs="Arial"/>
        </w:rPr>
      </w:pPr>
    </w:p>
    <w:p w14:paraId="4922ACC9" w14:textId="77777777" w:rsidR="00475690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b/>
          <w:bCs/>
          <w:lang w:eastAsia="et-EE"/>
        </w:rPr>
        <w:t>7</w:t>
      </w:r>
      <w:r w:rsidRPr="00913CC7">
        <w:rPr>
          <w:rFonts w:ascii="Arial" w:eastAsia="Times New Roman" w:hAnsi="Arial" w:cs="Arial"/>
          <w:b/>
          <w:bCs/>
          <w:lang w:eastAsia="et-EE"/>
        </w:rPr>
        <w:t>. Autasustamine</w:t>
      </w:r>
      <w:r>
        <w:rPr>
          <w:rFonts w:ascii="Arial" w:eastAsia="Times New Roman" w:hAnsi="Arial" w:cs="Arial"/>
          <w:lang w:eastAsia="et-EE"/>
        </w:rPr>
        <w:br/>
        <w:t>Esimest kolme võistkonda</w:t>
      </w:r>
      <w:r w:rsidRPr="00913CC7">
        <w:rPr>
          <w:rFonts w:ascii="Arial" w:eastAsia="Times New Roman" w:hAnsi="Arial" w:cs="Arial"/>
          <w:lang w:eastAsia="et-EE"/>
        </w:rPr>
        <w:t xml:space="preserve"> autasustatakse</w:t>
      </w:r>
      <w:r>
        <w:rPr>
          <w:rFonts w:ascii="Arial" w:eastAsia="Times New Roman" w:hAnsi="Arial" w:cs="Arial"/>
          <w:lang w:eastAsia="et-EE"/>
        </w:rPr>
        <w:t xml:space="preserve"> diplomitega, mängijaid</w:t>
      </w:r>
      <w:r w:rsidRPr="00913CC7">
        <w:rPr>
          <w:rFonts w:ascii="Arial" w:eastAsia="Times New Roman" w:hAnsi="Arial" w:cs="Arial"/>
          <w:lang w:eastAsia="et-EE"/>
        </w:rPr>
        <w:t xml:space="preserve"> medalitega ja võitjat</w:t>
      </w:r>
      <w:r>
        <w:rPr>
          <w:rFonts w:ascii="Arial" w:eastAsia="Times New Roman" w:hAnsi="Arial" w:cs="Arial"/>
          <w:lang w:eastAsia="et-EE"/>
        </w:rPr>
        <w:t xml:space="preserve"> võist</w:t>
      </w:r>
      <w:r w:rsidRPr="00913CC7">
        <w:rPr>
          <w:rFonts w:ascii="Arial" w:eastAsia="Times New Roman" w:hAnsi="Arial" w:cs="Arial"/>
          <w:lang w:eastAsia="et-EE"/>
        </w:rPr>
        <w:t>konda karikaga.</w:t>
      </w:r>
    </w:p>
    <w:p w14:paraId="524B7B60" w14:textId="77777777" w:rsidR="00475690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</w:p>
    <w:p w14:paraId="34C90258" w14:textId="77777777" w:rsidR="00475690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</w:p>
    <w:p w14:paraId="1E6BB619" w14:textId="77777777" w:rsidR="00475690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</w:p>
    <w:p w14:paraId="2535A58A" w14:textId="77777777" w:rsidR="00475690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lang w:eastAsia="et-EE"/>
        </w:rPr>
        <w:t>Peakorraldaja: Taagi Tellus</w:t>
      </w:r>
    </w:p>
    <w:p w14:paraId="161C6B6A" w14:textId="77777777" w:rsidR="00475690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lang w:eastAsia="et-EE"/>
        </w:rPr>
        <w:t>Kontakt: +372 53737154 / raplahokiklubi@gmail.com</w:t>
      </w:r>
    </w:p>
    <w:p w14:paraId="5B517189" w14:textId="77777777" w:rsidR="00475690" w:rsidRPr="00913CC7" w:rsidRDefault="00475690" w:rsidP="00475690">
      <w:pPr>
        <w:pStyle w:val="NoSpacing"/>
        <w:jc w:val="both"/>
        <w:rPr>
          <w:rFonts w:ascii="Arial" w:eastAsia="Times New Roman" w:hAnsi="Arial" w:cs="Arial"/>
          <w:lang w:eastAsia="et-EE"/>
        </w:rPr>
      </w:pPr>
    </w:p>
    <w:p w14:paraId="5E7D7F2B" w14:textId="77777777" w:rsidR="00475690" w:rsidRPr="00913CC7" w:rsidRDefault="00475690" w:rsidP="00475690">
      <w:pPr>
        <w:pStyle w:val="NoSpacing"/>
        <w:jc w:val="both"/>
        <w:rPr>
          <w:rFonts w:ascii="Arial" w:eastAsia="Times New Roman" w:hAnsi="Arial" w:cs="Arial"/>
          <w:bCs/>
          <w:lang w:eastAsia="et-EE"/>
        </w:rPr>
      </w:pPr>
    </w:p>
    <w:p w14:paraId="0F846BC4" w14:textId="77777777" w:rsidR="00B56CA6" w:rsidRPr="00475690" w:rsidRDefault="00000000" w:rsidP="00475690">
      <w:pPr>
        <w:jc w:val="both"/>
        <w:rPr>
          <w:lang w:val="pl-PL"/>
        </w:rPr>
      </w:pPr>
    </w:p>
    <w:sectPr w:rsidR="00B56CA6" w:rsidRPr="00475690" w:rsidSect="00DD4B92">
      <w:headerReference w:type="default" r:id="rId8"/>
      <w:footerReference w:type="even" r:id="rId9"/>
      <w:footerReference w:type="default" r:id="rId10"/>
      <w:pgSz w:w="11906" w:h="16838"/>
      <w:pgMar w:top="3828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7FDF" w14:textId="77777777" w:rsidR="00D62377" w:rsidRDefault="00D62377" w:rsidP="00E92CA8">
      <w:r>
        <w:separator/>
      </w:r>
    </w:p>
  </w:endnote>
  <w:endnote w:type="continuationSeparator" w:id="0">
    <w:p w14:paraId="51539A0B" w14:textId="77777777" w:rsidR="00D62377" w:rsidRDefault="00D62377" w:rsidP="00E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 Bold">
    <w:panose1 w:val="020B0604020202020204"/>
    <w:charset w:val="BA"/>
    <w:family w:val="swiss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949E" w14:textId="77777777" w:rsidR="00E92CA8" w:rsidRDefault="00475690">
    <w:pPr>
      <w:pStyle w:val="Footer"/>
    </w:pPr>
    <w:r>
      <w:rPr>
        <w:noProof/>
      </w:rPr>
      <w:drawing>
        <wp:inline distT="0" distB="0" distL="0" distR="0" wp14:anchorId="647E91D9" wp14:editId="66AE0D05">
          <wp:extent cx="759460" cy="56515"/>
          <wp:effectExtent l="0" t="0" r="254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CA8">
      <w:rPr>
        <w:noProof/>
        <w:lang w:eastAsia="et-EE"/>
      </w:rPr>
      <w:drawing>
        <wp:inline distT="0" distB="0" distL="0" distR="0" wp14:anchorId="3E3654D4" wp14:editId="456124F4">
          <wp:extent cx="762000" cy="57150"/>
          <wp:effectExtent l="0" t="0" r="0" b="0"/>
          <wp:docPr id="104" name="Picture 2" descr="C:\Users\Tarmo\Documents\Corel Draw\EXPORT\toetaj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rmo\Documents\Corel Draw\EXPORT\toetaj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AF17" w14:textId="77777777" w:rsidR="00E92CA8" w:rsidRDefault="008D59ED" w:rsidP="008D59ED">
    <w:pPr>
      <w:pStyle w:val="Footer"/>
      <w:jc w:val="center"/>
    </w:pPr>
    <w:r>
      <w:rPr>
        <w:noProof/>
        <w:lang w:eastAsia="et-EE"/>
      </w:rPr>
      <w:drawing>
        <wp:inline distT="0" distB="0" distL="0" distR="0" wp14:anchorId="3AD3799C" wp14:editId="5DED2EC3">
          <wp:extent cx="5731510" cy="402590"/>
          <wp:effectExtent l="0" t="0" r="2540" b="0"/>
          <wp:docPr id="10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F744" w14:textId="77777777" w:rsidR="00D62377" w:rsidRDefault="00D62377" w:rsidP="00E92CA8">
      <w:r>
        <w:separator/>
      </w:r>
    </w:p>
  </w:footnote>
  <w:footnote w:type="continuationSeparator" w:id="0">
    <w:p w14:paraId="3E472DEA" w14:textId="77777777" w:rsidR="00D62377" w:rsidRDefault="00D62377" w:rsidP="00E9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4AA3" w14:textId="77777777" w:rsidR="00E92CA8" w:rsidRDefault="00E92CA8" w:rsidP="00E92CA8">
    <w:pPr>
      <w:pStyle w:val="Header"/>
      <w:jc w:val="center"/>
    </w:pPr>
    <w:r>
      <w:rPr>
        <w:noProof/>
        <w:lang w:eastAsia="et-EE"/>
      </w:rPr>
      <w:drawing>
        <wp:inline distT="0" distB="0" distL="0" distR="0" wp14:anchorId="36827E98" wp14:editId="473F5A78">
          <wp:extent cx="2028825" cy="1809750"/>
          <wp:effectExtent l="0" t="0" r="9525" b="0"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479"/>
    <w:multiLevelType w:val="hybridMultilevel"/>
    <w:tmpl w:val="22C2C87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5EB1"/>
    <w:multiLevelType w:val="hybridMultilevel"/>
    <w:tmpl w:val="3DF8B856"/>
    <w:lvl w:ilvl="0" w:tplc="FFFFFFF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32452"/>
    <w:multiLevelType w:val="hybridMultilevel"/>
    <w:tmpl w:val="83BC66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239546">
    <w:abstractNumId w:val="2"/>
  </w:num>
  <w:num w:numId="2" w16cid:durableId="214044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219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A8"/>
    <w:rsid w:val="000F6D50"/>
    <w:rsid w:val="00367D14"/>
    <w:rsid w:val="003B45BD"/>
    <w:rsid w:val="00475690"/>
    <w:rsid w:val="004B35B5"/>
    <w:rsid w:val="007A7C02"/>
    <w:rsid w:val="007F21BD"/>
    <w:rsid w:val="008D59ED"/>
    <w:rsid w:val="009A5C81"/>
    <w:rsid w:val="00CC6066"/>
    <w:rsid w:val="00D52EB1"/>
    <w:rsid w:val="00D62377"/>
    <w:rsid w:val="00DD4B92"/>
    <w:rsid w:val="00DF506D"/>
    <w:rsid w:val="00E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1F6ED2"/>
  <w15:chartTrackingRefBased/>
  <w15:docId w15:val="{A4B44E5F-92A4-4AC8-8784-1A73E79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CA8"/>
  </w:style>
  <w:style w:type="paragraph" w:styleId="Footer">
    <w:name w:val="footer"/>
    <w:basedOn w:val="Normal"/>
    <w:link w:val="FooterChar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CA8"/>
  </w:style>
  <w:style w:type="paragraph" w:styleId="BodyText">
    <w:name w:val="Body Text"/>
    <w:basedOn w:val="Normal"/>
    <w:link w:val="BodyTextChar"/>
    <w:semiHidden/>
    <w:unhideWhenUsed/>
    <w:rsid w:val="00DD4B92"/>
    <w:pPr>
      <w:jc w:val="both"/>
    </w:pPr>
    <w:rPr>
      <w:rFonts w:ascii="Tahoma Bold" w:hAnsi="Tahoma Bold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DD4B92"/>
    <w:rPr>
      <w:rFonts w:ascii="Tahoma Bold" w:eastAsia="Times New Roman" w:hAnsi="Tahoma Bold" w:cs="Times New Roman"/>
      <w:sz w:val="20"/>
      <w:szCs w:val="20"/>
    </w:rPr>
  </w:style>
  <w:style w:type="character" w:styleId="Hyperlink">
    <w:name w:val="Hyperlink"/>
    <w:rsid w:val="00475690"/>
    <w:rPr>
      <w:color w:val="0000FF"/>
      <w:u w:val="single"/>
    </w:rPr>
  </w:style>
  <w:style w:type="character" w:styleId="CommentReference">
    <w:name w:val="annotation reference"/>
    <w:rsid w:val="00475690"/>
    <w:rPr>
      <w:sz w:val="16"/>
      <w:szCs w:val="16"/>
    </w:rPr>
  </w:style>
  <w:style w:type="paragraph" w:styleId="NoSpacing">
    <w:name w:val="No Spacing"/>
    <w:uiPriority w:val="99"/>
    <w:qFormat/>
    <w:rsid w:val="004756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plahokiklub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Taagi Tellus</cp:lastModifiedBy>
  <cp:revision>6</cp:revision>
  <dcterms:created xsi:type="dcterms:W3CDTF">2023-02-21T07:27:00Z</dcterms:created>
  <dcterms:modified xsi:type="dcterms:W3CDTF">2023-06-13T11:57:00Z</dcterms:modified>
</cp:coreProperties>
</file>